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029" w:rsidRPr="00B85741" w:rsidRDefault="00061029" w:rsidP="00061029">
      <w:pPr>
        <w:rPr>
          <w:rFonts w:ascii="Tahoma" w:hAnsi="Tahoma" w:cs="Tahoma"/>
          <w:b/>
          <w:bCs/>
          <w:sz w:val="20"/>
          <w:szCs w:val="20"/>
          <w:lang w:val="en-GB"/>
        </w:rPr>
      </w:pPr>
    </w:p>
    <w:tbl>
      <w:tblPr>
        <w:tblW w:w="10456" w:type="dxa"/>
        <w:tblLayout w:type="fixed"/>
        <w:tblLook w:val="01E0" w:firstRow="1" w:lastRow="1" w:firstColumn="1" w:lastColumn="1" w:noHBand="0" w:noVBand="0"/>
      </w:tblPr>
      <w:tblGrid>
        <w:gridCol w:w="3936"/>
        <w:gridCol w:w="2520"/>
        <w:gridCol w:w="4000"/>
      </w:tblGrid>
      <w:tr w:rsidR="00061029" w:rsidRPr="00B85741" w:rsidTr="000104E5">
        <w:trPr>
          <w:trHeight w:val="1260"/>
        </w:trPr>
        <w:tc>
          <w:tcPr>
            <w:tcW w:w="3936" w:type="dxa"/>
            <w:vAlign w:val="center"/>
          </w:tcPr>
          <w:p w:rsidR="00061029" w:rsidRPr="00B85741" w:rsidRDefault="00061029" w:rsidP="000104E5">
            <w:pPr>
              <w:jc w:val="center"/>
              <w:rPr>
                <w:rFonts w:ascii="Verdana" w:hAnsi="Verdana" w:cs="Tahoma"/>
                <w:b/>
                <w:lang w:val="it-IT"/>
              </w:rPr>
            </w:pPr>
            <w:r w:rsidRPr="00B85741">
              <w:rPr>
                <w:rFonts w:ascii="Verdana" w:hAnsi="Verdana" w:cs="Tahoma"/>
                <w:b/>
                <w:sz w:val="22"/>
                <w:szCs w:val="22"/>
                <w:lang w:val="it-IT"/>
              </w:rPr>
              <w:t xml:space="preserve">  </w:t>
            </w:r>
          </w:p>
          <w:p w:rsidR="00061029" w:rsidRPr="00B85741" w:rsidRDefault="00061029" w:rsidP="000104E5">
            <w:pPr>
              <w:jc w:val="center"/>
              <w:rPr>
                <w:rFonts w:ascii="Verdana" w:hAnsi="Verdana" w:cs="Tahoma"/>
                <w:b/>
              </w:rPr>
            </w:pPr>
          </w:p>
        </w:tc>
        <w:tc>
          <w:tcPr>
            <w:tcW w:w="2520" w:type="dxa"/>
          </w:tcPr>
          <w:p w:rsidR="00061029" w:rsidRPr="00B85741" w:rsidRDefault="00061029" w:rsidP="000104E5">
            <w:pPr>
              <w:jc w:val="center"/>
              <w:rPr>
                <w:rFonts w:ascii="Verdana" w:hAnsi="Verdana" w:cs="Tahoma"/>
                <w:lang w:val="ro-RO"/>
              </w:rPr>
            </w:pPr>
            <w:r w:rsidRPr="00B85741">
              <w:rPr>
                <w:rFonts w:ascii="Verdana" w:hAnsi="Verdana" w:cs="Tahoma"/>
                <w:sz w:val="22"/>
                <w:szCs w:val="22"/>
              </w:rPr>
              <w:object w:dxaOrig="1022" w:dyaOrig="1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7.75pt" o:ole="" fillcolor="window">
                  <v:imagedata r:id="rId6" o:title=""/>
                </v:shape>
                <o:OLEObject Type="Embed" ProgID="Word.Picture.8" ShapeID="_x0000_i1025" DrawAspect="Content" ObjectID="_1532241758" r:id="rId7"/>
              </w:object>
            </w:r>
          </w:p>
          <w:p w:rsidR="00061029" w:rsidRPr="00B85741" w:rsidRDefault="00061029" w:rsidP="000104E5">
            <w:pPr>
              <w:jc w:val="center"/>
              <w:rPr>
                <w:rFonts w:ascii="Verdana" w:hAnsi="Verdana" w:cs="Tahoma"/>
                <w:lang w:val="ro-RO"/>
              </w:rPr>
            </w:pPr>
          </w:p>
        </w:tc>
        <w:tc>
          <w:tcPr>
            <w:tcW w:w="4000" w:type="dxa"/>
            <w:vAlign w:val="center"/>
          </w:tcPr>
          <w:p w:rsidR="00061029" w:rsidRPr="00B85741" w:rsidRDefault="00061029" w:rsidP="000104E5">
            <w:pPr>
              <w:jc w:val="center"/>
              <w:rPr>
                <w:rFonts w:ascii="Verdana" w:hAnsi="Verdana" w:cs="Tahoma"/>
                <w:lang w:eastAsia="zh-CN"/>
              </w:rPr>
            </w:pPr>
          </w:p>
          <w:p w:rsidR="00061029" w:rsidRPr="00B85741" w:rsidRDefault="00061029" w:rsidP="000104E5">
            <w:pPr>
              <w:rPr>
                <w:rFonts w:ascii="Verdana" w:hAnsi="Verdana" w:cs="Tahoma"/>
                <w:lang w:eastAsia="zh-CN"/>
              </w:rPr>
            </w:pPr>
          </w:p>
        </w:tc>
      </w:tr>
    </w:tbl>
    <w:p w:rsidR="00061029" w:rsidRPr="00B85741" w:rsidRDefault="00061029" w:rsidP="00061029">
      <w:pPr>
        <w:jc w:val="center"/>
        <w:rPr>
          <w:rFonts w:ascii="Verdana" w:hAnsi="Verdana" w:cs="Tahoma"/>
          <w:b/>
          <w:sz w:val="22"/>
          <w:szCs w:val="22"/>
          <w:lang w:val="it-IT"/>
        </w:rPr>
      </w:pPr>
      <w:r w:rsidRPr="00B85741">
        <w:rPr>
          <w:rFonts w:ascii="Verdana" w:hAnsi="Verdana" w:cs="Tahoma"/>
          <w:b/>
          <w:sz w:val="22"/>
          <w:szCs w:val="22"/>
          <w:lang w:val="it-IT"/>
        </w:rPr>
        <w:t>MINISTERUL  SĂNĂTĂŢII AL REPUBLICII MOLDOVA</w:t>
      </w:r>
    </w:p>
    <w:p w:rsidR="00061029" w:rsidRPr="00B85741" w:rsidRDefault="00061029" w:rsidP="00061029">
      <w:pPr>
        <w:jc w:val="center"/>
        <w:rPr>
          <w:rFonts w:ascii="Verdana" w:hAnsi="Verdana" w:cs="Tahoma"/>
          <w:b/>
          <w:sz w:val="22"/>
          <w:szCs w:val="22"/>
          <w:lang w:val="it-IT"/>
        </w:rPr>
      </w:pPr>
      <w:r w:rsidRPr="00B85741">
        <w:rPr>
          <w:rFonts w:ascii="Verdana" w:hAnsi="Verdana" w:cs="Tahoma"/>
          <w:b/>
          <w:sz w:val="22"/>
          <w:szCs w:val="22"/>
          <w:lang w:val="it-IT"/>
        </w:rPr>
        <w:t>___________________________________________________________</w:t>
      </w:r>
    </w:p>
    <w:p w:rsidR="00061029" w:rsidRPr="00B85741" w:rsidRDefault="00061029" w:rsidP="00061029">
      <w:pPr>
        <w:jc w:val="center"/>
        <w:rPr>
          <w:rFonts w:ascii="Verdana" w:hAnsi="Verdana" w:cs="Tahoma"/>
          <w:b/>
          <w:sz w:val="22"/>
          <w:szCs w:val="22"/>
          <w:lang w:val="pt-BR"/>
        </w:rPr>
      </w:pPr>
      <w:r w:rsidRPr="00B85741">
        <w:rPr>
          <w:rFonts w:ascii="Verdana" w:hAnsi="Verdana" w:cs="Tahoma"/>
          <w:b/>
          <w:sz w:val="22"/>
          <w:szCs w:val="22"/>
          <w:lang w:val="pt-BR"/>
        </w:rPr>
        <w:t>O R D I N</w:t>
      </w:r>
    </w:p>
    <w:p w:rsidR="00061029" w:rsidRPr="00B85741" w:rsidRDefault="00061029" w:rsidP="00061029">
      <w:pPr>
        <w:jc w:val="center"/>
        <w:rPr>
          <w:rFonts w:ascii="Verdana" w:hAnsi="Verdana" w:cs="Tahoma"/>
          <w:sz w:val="22"/>
          <w:szCs w:val="22"/>
          <w:lang w:val="pt-BR"/>
        </w:rPr>
      </w:pPr>
      <w:r w:rsidRPr="00B85741">
        <w:rPr>
          <w:rFonts w:ascii="Verdana" w:hAnsi="Verdana" w:cs="Tahoma"/>
          <w:sz w:val="22"/>
          <w:szCs w:val="22"/>
          <w:lang w:val="pt-BR"/>
        </w:rPr>
        <w:t>mun. Chişinău</w:t>
      </w:r>
    </w:p>
    <w:p w:rsidR="00061029" w:rsidRPr="00B85741" w:rsidRDefault="00061029" w:rsidP="00061029">
      <w:pPr>
        <w:jc w:val="center"/>
        <w:rPr>
          <w:rFonts w:ascii="Verdana" w:hAnsi="Verdana"/>
          <w:i/>
          <w:sz w:val="22"/>
          <w:szCs w:val="22"/>
          <w:lang w:val="pt-BR"/>
        </w:rPr>
      </w:pPr>
    </w:p>
    <w:p w:rsidR="00061029" w:rsidRPr="00DA2763" w:rsidRDefault="00061029" w:rsidP="00061029">
      <w:pPr>
        <w:rPr>
          <w:rFonts w:ascii="Verdana" w:hAnsi="Verdana" w:cs="Tahoma"/>
          <w:b/>
          <w:sz w:val="22"/>
          <w:szCs w:val="22"/>
          <w:u w:val="single"/>
          <w:lang w:val="ro-RO"/>
        </w:rPr>
      </w:pPr>
      <w:r w:rsidRPr="00B85741">
        <w:rPr>
          <w:rFonts w:ascii="Verdana" w:hAnsi="Verdana" w:cs="Tahoma"/>
          <w:sz w:val="22"/>
          <w:szCs w:val="22"/>
          <w:lang w:val="ro-RO"/>
        </w:rPr>
        <w:t xml:space="preserve">         </w:t>
      </w:r>
      <w:r w:rsidR="008049D9">
        <w:rPr>
          <w:rFonts w:ascii="Verdana" w:hAnsi="Verdana" w:cs="Tahoma"/>
          <w:sz w:val="22"/>
          <w:szCs w:val="22"/>
          <w:lang w:val="ro-RO"/>
        </w:rPr>
        <w:t xml:space="preserve">din </w:t>
      </w:r>
      <w:r w:rsidR="00DA2763">
        <w:rPr>
          <w:rFonts w:ascii="Verdana" w:hAnsi="Verdana" w:cs="Tahoma"/>
          <w:sz w:val="22"/>
          <w:szCs w:val="22"/>
          <w:lang w:val="ro-RO"/>
        </w:rPr>
        <w:t xml:space="preserve">   </w:t>
      </w:r>
      <w:r w:rsidR="00DA2763" w:rsidRPr="00DA2763">
        <w:rPr>
          <w:rFonts w:ascii="Verdana" w:hAnsi="Verdana" w:cs="Tahoma"/>
          <w:b/>
          <w:sz w:val="22"/>
          <w:szCs w:val="22"/>
          <w:u w:val="single"/>
          <w:lang w:val="ro-RO"/>
        </w:rPr>
        <w:t>08.08.</w:t>
      </w:r>
      <w:r w:rsidR="00C267D0" w:rsidRPr="00DA2763">
        <w:rPr>
          <w:rFonts w:ascii="Verdana" w:hAnsi="Verdana" w:cs="Tahoma"/>
          <w:b/>
          <w:sz w:val="22"/>
          <w:szCs w:val="22"/>
          <w:u w:val="single"/>
          <w:lang w:val="ro-RO"/>
        </w:rPr>
        <w:t>2016</w:t>
      </w:r>
      <w:r w:rsidRPr="00B85741">
        <w:rPr>
          <w:rFonts w:ascii="Verdana" w:hAnsi="Verdana" w:cs="Tahoma"/>
          <w:sz w:val="22"/>
          <w:szCs w:val="22"/>
          <w:lang w:val="ro-RO"/>
        </w:rPr>
        <w:t xml:space="preserve">               </w:t>
      </w:r>
      <w:r w:rsidR="00A64494">
        <w:rPr>
          <w:rFonts w:ascii="Verdana" w:hAnsi="Verdana" w:cs="Tahoma"/>
          <w:sz w:val="22"/>
          <w:szCs w:val="22"/>
          <w:lang w:val="ro-RO"/>
        </w:rPr>
        <w:t xml:space="preserve">                         </w:t>
      </w:r>
      <w:r w:rsidR="00D24B85">
        <w:rPr>
          <w:rFonts w:ascii="Verdana" w:hAnsi="Verdana" w:cs="Tahoma"/>
          <w:sz w:val="22"/>
          <w:szCs w:val="22"/>
          <w:lang w:val="ro-RO"/>
        </w:rPr>
        <w:t xml:space="preserve"> </w:t>
      </w:r>
      <w:r w:rsidR="00DA2763">
        <w:rPr>
          <w:rFonts w:ascii="Verdana" w:hAnsi="Verdana" w:cs="Tahoma"/>
          <w:sz w:val="22"/>
          <w:szCs w:val="22"/>
          <w:lang w:val="ro-RO"/>
        </w:rPr>
        <w:t xml:space="preserve">                       </w:t>
      </w:r>
      <w:bookmarkStart w:id="0" w:name="_GoBack"/>
      <w:bookmarkEnd w:id="0"/>
      <w:r w:rsidRPr="00B85741">
        <w:rPr>
          <w:rFonts w:ascii="Verdana" w:hAnsi="Verdana" w:cs="Tahoma"/>
          <w:sz w:val="22"/>
          <w:szCs w:val="22"/>
          <w:lang w:val="ro-RO"/>
        </w:rPr>
        <w:t>Nr</w:t>
      </w:r>
      <w:r w:rsidR="00DA2763">
        <w:rPr>
          <w:rFonts w:ascii="Verdana" w:hAnsi="Verdana" w:cs="Tahoma"/>
          <w:sz w:val="22"/>
          <w:szCs w:val="22"/>
          <w:lang w:val="ro-RO"/>
        </w:rPr>
        <w:t xml:space="preserve">. </w:t>
      </w:r>
      <w:r w:rsidR="00DA2763">
        <w:rPr>
          <w:rFonts w:ascii="Verdana" w:hAnsi="Verdana" w:cs="Tahoma"/>
          <w:b/>
          <w:sz w:val="22"/>
          <w:szCs w:val="22"/>
          <w:u w:val="single"/>
          <w:lang w:val="ro-RO"/>
        </w:rPr>
        <w:t>631</w:t>
      </w:r>
    </w:p>
    <w:p w:rsidR="00061029" w:rsidRPr="00B85741" w:rsidRDefault="00061029" w:rsidP="00061029">
      <w:pPr>
        <w:rPr>
          <w:rFonts w:ascii="Verdana" w:hAnsi="Verdana"/>
          <w:sz w:val="22"/>
          <w:szCs w:val="22"/>
          <w:lang w:val="it-IT"/>
        </w:rPr>
      </w:pPr>
    </w:p>
    <w:p w:rsidR="00061029" w:rsidRPr="00B85741" w:rsidRDefault="00061029" w:rsidP="00061029">
      <w:pPr>
        <w:autoSpaceDE w:val="0"/>
        <w:autoSpaceDN w:val="0"/>
        <w:adjustRightInd w:val="0"/>
        <w:ind w:firstLine="708"/>
        <w:rPr>
          <w:rFonts w:ascii="Verdana" w:hAnsi="Verdana" w:cs="Tahoma"/>
          <w:b/>
          <w:i/>
          <w:sz w:val="22"/>
          <w:szCs w:val="22"/>
          <w:lang w:val="ro-RO"/>
        </w:rPr>
      </w:pPr>
      <w:r w:rsidRPr="00B85741">
        <w:rPr>
          <w:rFonts w:ascii="Verdana" w:hAnsi="Verdana" w:cs="Tahoma"/>
          <w:b/>
          <w:i/>
          <w:sz w:val="22"/>
          <w:szCs w:val="22"/>
          <w:lang w:val="ro-RO"/>
        </w:rPr>
        <w:t>Cu privire la înregistrarea preţurilor</w:t>
      </w:r>
    </w:p>
    <w:p w:rsidR="00061029" w:rsidRPr="00B85741" w:rsidRDefault="00061029" w:rsidP="00061029">
      <w:pPr>
        <w:autoSpaceDE w:val="0"/>
        <w:autoSpaceDN w:val="0"/>
        <w:adjustRightInd w:val="0"/>
        <w:ind w:firstLine="708"/>
        <w:rPr>
          <w:rFonts w:ascii="Verdana" w:hAnsi="Verdana" w:cs="Tahoma"/>
          <w:b/>
          <w:i/>
          <w:sz w:val="22"/>
          <w:szCs w:val="22"/>
          <w:lang w:val="ro-RO"/>
        </w:rPr>
      </w:pPr>
      <w:r w:rsidRPr="00B85741">
        <w:rPr>
          <w:rFonts w:ascii="Verdana" w:hAnsi="Verdana" w:cs="Tahoma"/>
          <w:b/>
          <w:i/>
          <w:sz w:val="22"/>
          <w:szCs w:val="22"/>
          <w:lang w:val="ro-RO"/>
        </w:rPr>
        <w:t>de producător la medicamente</w:t>
      </w:r>
    </w:p>
    <w:p w:rsidR="00061029" w:rsidRPr="00B85741" w:rsidRDefault="00061029" w:rsidP="00061029">
      <w:pPr>
        <w:autoSpaceDE w:val="0"/>
        <w:autoSpaceDN w:val="0"/>
        <w:adjustRightInd w:val="0"/>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sz w:val="22"/>
          <w:szCs w:val="22"/>
          <w:lang w:val="ro-RO"/>
        </w:rPr>
      </w:pPr>
      <w:r w:rsidRPr="00B85741">
        <w:rPr>
          <w:rFonts w:ascii="Verdana" w:hAnsi="Verdana"/>
          <w:sz w:val="22"/>
          <w:szCs w:val="22"/>
          <w:lang w:val="ro-RO"/>
        </w:rPr>
        <w:t>În conformitate cu prevederile Legii nr. 1456-XII din 25 mai 1993 cu privire la activitatea farmaceutică (republicată în Monitorul Oficial al Republicii Moldova, 2005, nr. 59-61, art. 200), cu modificările şi completările ulterioare, Legii nr. 1409-XIII din 17 decembrie 1997 cu privire la medicamente, cu modificările şi completările ulterioare, Hotărîrii Guvernului nr. 603 din 02 iulie 1997 despre aprobarea Regulamentului privind formarea preţurilor la medicamente şi alte produse farmaceutice şi parafarmaceutice, Hotărîrii Guvernului nr. 525 din 22 iunie 2010 pentru aprobarea Regulamentului cu privire la modul de aprobare şi înregistrare a preţurilor de producător la medicamente şi în scopul asigurării securităţii farmaceutice a populaţiei Republicii Moldova, precum şi în  temeiul punctului 9 al Regulamentului privind organizarea şi funcţionarea Ministerului Sănătăţii, aprobat prin Hotărîrea Guvernului nr. 397 din 31 mai 2011, cu modificările şi completările ulterioare:</w:t>
      </w:r>
    </w:p>
    <w:p w:rsidR="00061029" w:rsidRPr="00B85741" w:rsidRDefault="00061029" w:rsidP="00061029">
      <w:pPr>
        <w:autoSpaceDE w:val="0"/>
        <w:autoSpaceDN w:val="0"/>
        <w:adjustRightInd w:val="0"/>
        <w:rPr>
          <w:rFonts w:ascii="Verdana" w:hAnsi="Verdana" w:cs="Tahoma"/>
          <w:b/>
          <w:sz w:val="22"/>
          <w:szCs w:val="22"/>
          <w:lang w:val="ro-RO"/>
        </w:rPr>
      </w:pP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r w:rsidRPr="00B85741">
        <w:rPr>
          <w:rFonts w:ascii="Verdana" w:hAnsi="Verdana" w:cs="Tahoma"/>
          <w:b/>
          <w:sz w:val="22"/>
          <w:szCs w:val="22"/>
          <w:lang w:val="ro-RO"/>
        </w:rPr>
        <w:t>ORDON:</w:t>
      </w: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Se a</w:t>
      </w:r>
      <w:r w:rsidR="00061029" w:rsidRPr="00B85741">
        <w:rPr>
          <w:rFonts w:ascii="Verdana" w:hAnsi="Verdana" w:cs="Tahoma"/>
          <w:sz w:val="22"/>
          <w:szCs w:val="22"/>
          <w:lang w:val="ro-RO"/>
        </w:rPr>
        <w:t>prob</w:t>
      </w:r>
      <w:r>
        <w:rPr>
          <w:rFonts w:ascii="Verdana" w:hAnsi="Verdana" w:cs="Tahoma"/>
          <w:sz w:val="22"/>
          <w:szCs w:val="22"/>
          <w:lang w:val="ro-RO"/>
        </w:rPr>
        <w:t>ă lista</w:t>
      </w:r>
      <w:r w:rsidR="00061029" w:rsidRPr="00B85741">
        <w:rPr>
          <w:rFonts w:ascii="Verdana" w:hAnsi="Verdana" w:cs="Tahoma"/>
          <w:sz w:val="22"/>
          <w:szCs w:val="22"/>
          <w:lang w:val="ro-RO"/>
        </w:rPr>
        <w:t xml:space="preserve"> </w:t>
      </w:r>
      <w:r w:rsidR="00061029" w:rsidRPr="00B85741">
        <w:rPr>
          <w:rFonts w:ascii="Verdana" w:hAnsi="Verdana" w:cs="Tahoma"/>
          <w:sz w:val="22"/>
          <w:szCs w:val="22"/>
          <w:lang w:val="ro-RO" w:eastAsia="ro-RO"/>
        </w:rPr>
        <w:t>medicamentelor cu preţuri de producător înregistrate, conform anexei nr. 1.</w:t>
      </w: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Se a</w:t>
      </w:r>
      <w:r w:rsidRPr="00B85741">
        <w:rPr>
          <w:rFonts w:ascii="Verdana" w:hAnsi="Verdana" w:cs="Tahoma"/>
          <w:sz w:val="22"/>
          <w:szCs w:val="22"/>
          <w:lang w:val="ro-RO"/>
        </w:rPr>
        <w:t>prob</w:t>
      </w:r>
      <w:r>
        <w:rPr>
          <w:rFonts w:ascii="Verdana" w:hAnsi="Verdana" w:cs="Tahoma"/>
          <w:sz w:val="22"/>
          <w:szCs w:val="22"/>
          <w:lang w:val="ro-RO"/>
        </w:rPr>
        <w:t xml:space="preserve">ă lista </w:t>
      </w:r>
      <w:r w:rsidR="00061029" w:rsidRPr="00B85741">
        <w:rPr>
          <w:rFonts w:ascii="Verdana" w:hAnsi="Verdana" w:cs="Tahoma"/>
          <w:sz w:val="22"/>
          <w:szCs w:val="22"/>
          <w:lang w:val="ro-RO" w:eastAsia="ro-RO"/>
        </w:rPr>
        <w:t>medicamentelor generice cu preţuri reevaluate în urma aprobării preţurilor medicamentelor originale, conform anexei nr. 2.</w:t>
      </w: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Se i</w:t>
      </w:r>
      <w:r w:rsidR="00061029" w:rsidRPr="00B85741">
        <w:rPr>
          <w:rFonts w:ascii="Verdana" w:hAnsi="Verdana" w:cs="Tahoma"/>
          <w:sz w:val="22"/>
          <w:szCs w:val="22"/>
          <w:lang w:val="ro-RO"/>
        </w:rPr>
        <w:t xml:space="preserve">nclude </w:t>
      </w:r>
      <w:r w:rsidRPr="00B85741">
        <w:rPr>
          <w:rFonts w:ascii="Verdana" w:hAnsi="Verdana" w:cs="Tahoma"/>
          <w:sz w:val="22"/>
          <w:szCs w:val="22"/>
          <w:lang w:val="ro-RO"/>
        </w:rPr>
        <w:t xml:space="preserve">în </w:t>
      </w:r>
      <w:r w:rsidRPr="00B85741">
        <w:rPr>
          <w:rFonts w:ascii="Verdana" w:hAnsi="Verdana" w:cs="Tahoma"/>
          <w:sz w:val="22"/>
          <w:szCs w:val="22"/>
          <w:lang w:val="it-IT"/>
        </w:rPr>
        <w:t>Catalogul naţional</w:t>
      </w:r>
      <w:r w:rsidRPr="00B85741">
        <w:rPr>
          <w:rFonts w:ascii="Verdana" w:hAnsi="Verdana" w:cs="Tahoma"/>
          <w:sz w:val="22"/>
          <w:szCs w:val="22"/>
          <w:lang w:val="ro-RO"/>
        </w:rPr>
        <w:t xml:space="preserve"> </w:t>
      </w:r>
      <w:r w:rsidR="00061029" w:rsidRPr="00B85741">
        <w:rPr>
          <w:rFonts w:ascii="Verdana" w:hAnsi="Verdana" w:cs="Tahoma"/>
          <w:sz w:val="22"/>
          <w:szCs w:val="22"/>
          <w:lang w:val="ro-RO"/>
        </w:rPr>
        <w:t>preţuril</w:t>
      </w:r>
      <w:r>
        <w:rPr>
          <w:rFonts w:ascii="Verdana" w:hAnsi="Verdana" w:cs="Tahoma"/>
          <w:sz w:val="22"/>
          <w:szCs w:val="22"/>
          <w:lang w:val="ro-RO"/>
        </w:rPr>
        <w:t>e</w:t>
      </w:r>
      <w:r w:rsidR="00061029" w:rsidRPr="00B85741">
        <w:rPr>
          <w:rFonts w:ascii="Verdana" w:hAnsi="Verdana" w:cs="Tahoma"/>
          <w:sz w:val="22"/>
          <w:szCs w:val="22"/>
          <w:lang w:val="ro-RO"/>
        </w:rPr>
        <w:t xml:space="preserve"> de producător aprobate pentru un an calendaristic.</w:t>
      </w: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 xml:space="preserve">Prezentul </w:t>
      </w:r>
      <w:r w:rsidR="00061029" w:rsidRPr="00B85741">
        <w:rPr>
          <w:rFonts w:ascii="Verdana" w:hAnsi="Verdana" w:cs="Tahoma"/>
          <w:sz w:val="22"/>
          <w:szCs w:val="22"/>
          <w:lang w:val="ro-RO"/>
        </w:rPr>
        <w:t>ordin</w:t>
      </w:r>
      <w:r>
        <w:rPr>
          <w:rFonts w:ascii="Verdana" w:hAnsi="Verdana" w:cs="Tahoma"/>
          <w:sz w:val="22"/>
          <w:szCs w:val="22"/>
          <w:lang w:val="ro-RO"/>
        </w:rPr>
        <w:t xml:space="preserve"> se p</w:t>
      </w:r>
      <w:r w:rsidRPr="00B85741">
        <w:rPr>
          <w:rFonts w:ascii="Verdana" w:hAnsi="Verdana" w:cs="Tahoma"/>
          <w:sz w:val="22"/>
          <w:szCs w:val="22"/>
          <w:lang w:val="ro-RO"/>
        </w:rPr>
        <w:t>las</w:t>
      </w:r>
      <w:r>
        <w:rPr>
          <w:rFonts w:ascii="Verdana" w:hAnsi="Verdana" w:cs="Tahoma"/>
          <w:sz w:val="22"/>
          <w:szCs w:val="22"/>
          <w:lang w:val="ro-RO"/>
        </w:rPr>
        <w:t>ează</w:t>
      </w:r>
      <w:r w:rsidRPr="00B85741">
        <w:rPr>
          <w:rFonts w:ascii="Verdana" w:hAnsi="Verdana" w:cs="Tahoma"/>
          <w:sz w:val="22"/>
          <w:szCs w:val="22"/>
          <w:lang w:val="ro-RO"/>
        </w:rPr>
        <w:t xml:space="preserve"> </w:t>
      </w:r>
      <w:r w:rsidR="00061029" w:rsidRPr="00B85741">
        <w:rPr>
          <w:rFonts w:ascii="Verdana" w:hAnsi="Verdana" w:cs="Tahoma"/>
          <w:sz w:val="22"/>
          <w:szCs w:val="22"/>
          <w:lang w:val="ro-RO"/>
        </w:rPr>
        <w:t xml:space="preserve">pe pagina web a Agenţiei Medicamentului şi Dispozitivelor Medicale. </w:t>
      </w:r>
    </w:p>
    <w:p w:rsidR="00061029" w:rsidRPr="00B85741" w:rsidRDefault="00156F63" w:rsidP="00ED7F95">
      <w:pPr>
        <w:numPr>
          <w:ilvl w:val="0"/>
          <w:numId w:val="1"/>
        </w:numPr>
        <w:autoSpaceDE w:val="0"/>
        <w:autoSpaceDN w:val="0"/>
        <w:adjustRightInd w:val="0"/>
        <w:contextualSpacing/>
        <w:rPr>
          <w:rFonts w:ascii="Verdana" w:hAnsi="Verdana" w:cs="Tahoma"/>
          <w:sz w:val="22"/>
          <w:szCs w:val="22"/>
          <w:lang w:val="ro-RO"/>
        </w:rPr>
      </w:pPr>
      <w:r>
        <w:rPr>
          <w:rFonts w:ascii="Verdana" w:hAnsi="Verdana" w:cs="Tahoma"/>
          <w:sz w:val="22"/>
          <w:szCs w:val="22"/>
          <w:lang w:val="ro-RO"/>
        </w:rPr>
        <w:t xml:space="preserve">Prezentul </w:t>
      </w:r>
      <w:r w:rsidRPr="00B85741">
        <w:rPr>
          <w:rFonts w:ascii="Verdana" w:hAnsi="Verdana" w:cs="Tahoma"/>
          <w:sz w:val="22"/>
          <w:szCs w:val="22"/>
          <w:lang w:val="ro-RO"/>
        </w:rPr>
        <w:t>ordin</w:t>
      </w:r>
      <w:r>
        <w:rPr>
          <w:rFonts w:ascii="Verdana" w:hAnsi="Verdana" w:cs="Tahoma"/>
          <w:sz w:val="22"/>
          <w:szCs w:val="22"/>
          <w:lang w:val="ro-RO"/>
        </w:rPr>
        <w:t xml:space="preserve"> se publică</w:t>
      </w:r>
      <w:r w:rsidR="00061029" w:rsidRPr="00B85741">
        <w:rPr>
          <w:rFonts w:ascii="Verdana" w:hAnsi="Verdana" w:cs="Tahoma"/>
          <w:sz w:val="22"/>
          <w:szCs w:val="22"/>
          <w:lang w:val="ro-RO"/>
        </w:rPr>
        <w:t xml:space="preserve"> în Monitorul Oficial al Republicii Moldova.</w:t>
      </w:r>
    </w:p>
    <w:p w:rsidR="00061029" w:rsidRPr="00B85741" w:rsidRDefault="00061029" w:rsidP="00ED7F95">
      <w:pPr>
        <w:numPr>
          <w:ilvl w:val="0"/>
          <w:numId w:val="1"/>
        </w:numPr>
        <w:autoSpaceDE w:val="0"/>
        <w:autoSpaceDN w:val="0"/>
        <w:adjustRightInd w:val="0"/>
        <w:jc w:val="both"/>
        <w:rPr>
          <w:rFonts w:ascii="Verdana" w:hAnsi="Verdana" w:cs="Tahoma"/>
          <w:sz w:val="22"/>
          <w:szCs w:val="22"/>
          <w:lang w:val="ro-RO"/>
        </w:rPr>
      </w:pPr>
      <w:r w:rsidRPr="00B85741">
        <w:rPr>
          <w:rFonts w:ascii="Verdana" w:hAnsi="Verdana" w:cs="Tahoma"/>
          <w:sz w:val="22"/>
          <w:szCs w:val="22"/>
          <w:lang w:val="ro-RO"/>
        </w:rPr>
        <w:t xml:space="preserve">Controlul asupra executării prezentului ordin </w:t>
      </w:r>
      <w:r w:rsidR="00156F63">
        <w:rPr>
          <w:rFonts w:ascii="Verdana" w:hAnsi="Verdana" w:cs="Tahoma"/>
          <w:sz w:val="22"/>
          <w:szCs w:val="22"/>
          <w:lang w:val="ro-RO"/>
        </w:rPr>
        <w:t xml:space="preserve">i se atribuie dnei </w:t>
      </w:r>
      <w:r w:rsidR="00E974D6">
        <w:rPr>
          <w:rFonts w:ascii="Verdana" w:hAnsi="Verdana" w:cs="Tahoma"/>
          <w:sz w:val="22"/>
          <w:szCs w:val="22"/>
          <w:lang w:val="ro-RO"/>
        </w:rPr>
        <w:t>Liliana</w:t>
      </w:r>
      <w:r w:rsidR="00156F63">
        <w:rPr>
          <w:rFonts w:ascii="Verdana" w:hAnsi="Verdana" w:cs="Tahoma"/>
          <w:sz w:val="22"/>
          <w:szCs w:val="22"/>
          <w:lang w:val="ro-RO"/>
        </w:rPr>
        <w:t xml:space="preserve"> </w:t>
      </w:r>
      <w:r w:rsidR="00E974D6">
        <w:rPr>
          <w:rFonts w:ascii="Verdana" w:hAnsi="Verdana" w:cs="Tahoma"/>
          <w:sz w:val="22"/>
          <w:szCs w:val="22"/>
          <w:lang w:val="ro-RO"/>
        </w:rPr>
        <w:t>Iașan,</w:t>
      </w:r>
      <w:r w:rsidR="00156F63">
        <w:rPr>
          <w:rFonts w:ascii="Verdana" w:hAnsi="Verdana" w:cs="Tahoma"/>
          <w:sz w:val="22"/>
          <w:szCs w:val="22"/>
          <w:lang w:val="ro-RO"/>
        </w:rPr>
        <w:t xml:space="preserve"> </w:t>
      </w:r>
      <w:r w:rsidR="00E974D6">
        <w:rPr>
          <w:rFonts w:ascii="Verdana" w:hAnsi="Verdana" w:cs="Tahoma"/>
          <w:sz w:val="22"/>
          <w:szCs w:val="22"/>
          <w:lang w:val="ro-RO"/>
        </w:rPr>
        <w:t>viceministru.</w:t>
      </w:r>
    </w:p>
    <w:p w:rsidR="00061029" w:rsidRPr="00B85741" w:rsidRDefault="00061029" w:rsidP="00061029">
      <w:pPr>
        <w:autoSpaceDE w:val="0"/>
        <w:autoSpaceDN w:val="0"/>
        <w:adjustRightInd w:val="0"/>
        <w:jc w:val="both"/>
        <w:rPr>
          <w:rFonts w:ascii="Verdana" w:hAnsi="Verdana" w:cs="Tahoma"/>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r w:rsidRPr="00B85741">
        <w:rPr>
          <w:rFonts w:ascii="Verdana" w:hAnsi="Verdana" w:cs="Tahoma"/>
          <w:b/>
          <w:sz w:val="22"/>
          <w:szCs w:val="22"/>
          <w:lang w:val="ro-RO"/>
        </w:rPr>
        <w:t xml:space="preserve">Ministru                                                             </w:t>
      </w:r>
      <w:r w:rsidRPr="00B85741">
        <w:rPr>
          <w:rFonts w:ascii="Verdana" w:hAnsi="Verdana" w:cs="Tahoma"/>
          <w:b/>
          <w:sz w:val="22"/>
          <w:szCs w:val="22"/>
          <w:lang w:val="ro-RO"/>
        </w:rPr>
        <w:tab/>
      </w:r>
      <w:r w:rsidRPr="00B85741">
        <w:rPr>
          <w:rFonts w:ascii="Verdana" w:hAnsi="Verdana" w:cs="Tahoma"/>
          <w:b/>
          <w:sz w:val="22"/>
          <w:szCs w:val="22"/>
          <w:lang w:val="ro-RO"/>
        </w:rPr>
        <w:tab/>
        <w:t>Ruxanda GLAVAN</w:t>
      </w:r>
    </w:p>
    <w:p w:rsidR="00061029" w:rsidRPr="00B85741" w:rsidRDefault="00061029" w:rsidP="00061029">
      <w:pPr>
        <w:autoSpaceDE w:val="0"/>
        <w:autoSpaceDN w:val="0"/>
        <w:adjustRightInd w:val="0"/>
        <w:jc w:val="both"/>
        <w:rPr>
          <w:rFonts w:ascii="Verdana" w:hAnsi="Verdana" w:cs="Tahoma"/>
          <w:b/>
          <w:sz w:val="22"/>
          <w:szCs w:val="22"/>
          <w:lang w:val="ro-RO"/>
        </w:rPr>
        <w:sectPr w:rsidR="00061029" w:rsidRPr="00B85741" w:rsidSect="007C64E9">
          <w:pgSz w:w="12240" w:h="15840"/>
          <w:pgMar w:top="567" w:right="1467" w:bottom="1440" w:left="1276" w:header="720" w:footer="720" w:gutter="0"/>
          <w:cols w:space="720"/>
          <w:docGrid w:linePitch="360"/>
        </w:sectPr>
      </w:pPr>
    </w:p>
    <w:p w:rsidR="005809D8" w:rsidRPr="00B245F3" w:rsidRDefault="005809D8" w:rsidP="005809D8">
      <w:pPr>
        <w:ind w:right="101"/>
        <w:jc w:val="right"/>
        <w:rPr>
          <w:rFonts w:ascii="Verdana" w:hAnsi="Verdana" w:cs="Tahoma"/>
          <w:sz w:val="18"/>
          <w:szCs w:val="18"/>
          <w:lang w:val="ro-RO"/>
        </w:rPr>
      </w:pPr>
      <w:r w:rsidRPr="00B245F3">
        <w:rPr>
          <w:rFonts w:ascii="Verdana" w:hAnsi="Verdana" w:cs="Tahoma"/>
          <w:sz w:val="18"/>
          <w:szCs w:val="18"/>
          <w:lang w:val="ro-RO"/>
        </w:rPr>
        <w:lastRenderedPageBreak/>
        <w:t>Anexa nr. 1</w:t>
      </w:r>
    </w:p>
    <w:p w:rsidR="005809D8" w:rsidRPr="00951916" w:rsidRDefault="005809D8" w:rsidP="005809D8">
      <w:pPr>
        <w:ind w:right="101"/>
        <w:jc w:val="right"/>
        <w:rPr>
          <w:rFonts w:ascii="Verdana" w:hAnsi="Verdana" w:cs="Tahoma"/>
          <w:sz w:val="16"/>
          <w:szCs w:val="16"/>
          <w:lang w:val="ro-RO"/>
        </w:rPr>
      </w:pPr>
      <w:r w:rsidRPr="00951916">
        <w:rPr>
          <w:rFonts w:ascii="Verdana" w:hAnsi="Verdana" w:cs="Tahoma"/>
          <w:sz w:val="16"/>
          <w:szCs w:val="16"/>
          <w:lang w:val="ro-RO"/>
        </w:rPr>
        <w:t>la ordinul MS RM</w:t>
      </w:r>
    </w:p>
    <w:p w:rsidR="001706F5" w:rsidRPr="00951916" w:rsidRDefault="001706F5" w:rsidP="00DA2763">
      <w:pPr>
        <w:ind w:right="101"/>
        <w:jc w:val="right"/>
        <w:rPr>
          <w:rFonts w:ascii="Verdana" w:hAnsi="Verdana" w:cs="Tahoma"/>
          <w:sz w:val="16"/>
          <w:szCs w:val="16"/>
          <w:lang w:val="ro-RO"/>
        </w:rPr>
      </w:pPr>
      <w:r w:rsidRPr="00951916">
        <w:rPr>
          <w:rFonts w:ascii="Verdana" w:hAnsi="Verdana" w:cs="Tahoma"/>
          <w:sz w:val="16"/>
          <w:szCs w:val="16"/>
          <w:lang w:val="ro-RO"/>
        </w:rPr>
        <w:t xml:space="preserve">                                                                                                                      </w:t>
      </w:r>
      <w:r w:rsidR="008049D9">
        <w:rPr>
          <w:rFonts w:ascii="Verdana" w:hAnsi="Verdana" w:cs="Tahoma"/>
          <w:sz w:val="16"/>
          <w:szCs w:val="16"/>
          <w:lang w:val="ro-RO"/>
        </w:rPr>
        <w:t xml:space="preserve">   </w:t>
      </w:r>
      <w:r w:rsidR="00EC134B">
        <w:rPr>
          <w:rFonts w:ascii="Verdana" w:hAnsi="Verdana" w:cs="Tahoma"/>
          <w:sz w:val="16"/>
          <w:szCs w:val="16"/>
          <w:lang w:val="ro-RO"/>
        </w:rPr>
        <w:t xml:space="preserve">                    </w:t>
      </w:r>
      <w:r w:rsidRPr="00951916">
        <w:rPr>
          <w:rFonts w:ascii="Verdana" w:hAnsi="Verdana" w:cs="Tahoma"/>
          <w:sz w:val="16"/>
          <w:szCs w:val="16"/>
          <w:lang w:val="ro-RO"/>
        </w:rPr>
        <w:t xml:space="preserve"> nr. </w:t>
      </w:r>
      <w:r w:rsidR="00DA2763">
        <w:rPr>
          <w:rFonts w:ascii="Verdana" w:hAnsi="Verdana" w:cs="Tahoma"/>
          <w:sz w:val="16"/>
          <w:szCs w:val="16"/>
          <w:lang w:val="ro-RO"/>
        </w:rPr>
        <w:t>631</w:t>
      </w:r>
      <w:r w:rsidR="00EC134B">
        <w:rPr>
          <w:rFonts w:ascii="Verdana" w:hAnsi="Verdana" w:cs="Tahoma"/>
          <w:sz w:val="16"/>
          <w:szCs w:val="16"/>
          <w:lang w:val="ro-RO"/>
        </w:rPr>
        <w:t xml:space="preserve"> </w:t>
      </w:r>
      <w:r w:rsidRPr="00951916">
        <w:rPr>
          <w:rFonts w:ascii="Verdana" w:hAnsi="Verdana" w:cs="Tahoma"/>
          <w:sz w:val="16"/>
          <w:szCs w:val="16"/>
          <w:lang w:val="ro-RO"/>
        </w:rPr>
        <w:t>din</w:t>
      </w:r>
      <w:r w:rsidR="00DA2763">
        <w:rPr>
          <w:rFonts w:ascii="Verdana" w:hAnsi="Verdana" w:cs="Tahoma"/>
          <w:sz w:val="16"/>
          <w:szCs w:val="16"/>
          <w:lang w:val="ro-RO"/>
        </w:rPr>
        <w:t xml:space="preserve">  08.08.2016</w:t>
      </w:r>
      <w:r w:rsidR="008049D9">
        <w:rPr>
          <w:rFonts w:ascii="Verdana" w:hAnsi="Verdana" w:cs="Tahoma"/>
          <w:sz w:val="16"/>
          <w:szCs w:val="16"/>
          <w:lang w:val="ro-RO"/>
        </w:rPr>
        <w:t xml:space="preserve"> </w:t>
      </w:r>
    </w:p>
    <w:p w:rsidR="005809D8" w:rsidRPr="00951916" w:rsidRDefault="005809D8" w:rsidP="005809D8">
      <w:pPr>
        <w:ind w:left="180"/>
        <w:jc w:val="center"/>
        <w:rPr>
          <w:rFonts w:ascii="Verdana" w:hAnsi="Verdana" w:cs="Tahoma"/>
          <w:b/>
          <w:sz w:val="16"/>
          <w:szCs w:val="16"/>
          <w:lang w:val="ro-RO"/>
        </w:rPr>
      </w:pPr>
      <w:r w:rsidRPr="00951916">
        <w:rPr>
          <w:rFonts w:ascii="Verdana" w:hAnsi="Verdana" w:cs="Tahoma"/>
          <w:b/>
          <w:sz w:val="16"/>
          <w:szCs w:val="16"/>
          <w:lang w:val="ro-RO"/>
        </w:rPr>
        <w:t>LISTA</w:t>
      </w:r>
    </w:p>
    <w:p w:rsidR="006963A1" w:rsidRDefault="005809D8" w:rsidP="002E65DF">
      <w:pPr>
        <w:autoSpaceDE w:val="0"/>
        <w:autoSpaceDN w:val="0"/>
        <w:adjustRightInd w:val="0"/>
        <w:ind w:firstLine="708"/>
        <w:jc w:val="center"/>
        <w:rPr>
          <w:rFonts w:ascii="Verdana" w:hAnsi="Verdana" w:cs="Tahoma"/>
          <w:b/>
          <w:sz w:val="16"/>
          <w:szCs w:val="16"/>
          <w:lang w:val="ro-RO"/>
        </w:rPr>
      </w:pPr>
      <w:r w:rsidRPr="00951916">
        <w:rPr>
          <w:rFonts w:ascii="Verdana" w:hAnsi="Verdana" w:cs="Tahoma"/>
          <w:b/>
          <w:sz w:val="16"/>
          <w:szCs w:val="16"/>
          <w:lang w:val="ro-RO"/>
        </w:rPr>
        <w:t>medicamentelor cu preţul de producă</w:t>
      </w:r>
      <w:r w:rsidR="00376145" w:rsidRPr="00951916">
        <w:rPr>
          <w:rFonts w:ascii="Verdana" w:hAnsi="Verdana" w:cs="Tahoma"/>
          <w:b/>
          <w:sz w:val="16"/>
          <w:szCs w:val="16"/>
          <w:lang w:val="ro-RO"/>
        </w:rPr>
        <w:t>tor aprobat pentru înregistrare</w:t>
      </w:r>
    </w:p>
    <w:p w:rsidR="002E65DF" w:rsidRDefault="002E65DF" w:rsidP="002E65DF">
      <w:pPr>
        <w:autoSpaceDE w:val="0"/>
        <w:autoSpaceDN w:val="0"/>
        <w:adjustRightInd w:val="0"/>
        <w:ind w:firstLine="708"/>
        <w:jc w:val="center"/>
        <w:rPr>
          <w:rFonts w:ascii="Verdana" w:hAnsi="Verdana" w:cs="Tahoma"/>
          <w:b/>
          <w:sz w:val="16"/>
          <w:szCs w:val="16"/>
          <w:lang w:val="ro-RO"/>
        </w:rPr>
      </w:pPr>
    </w:p>
    <w:p w:rsidR="006963A1" w:rsidRDefault="006963A1" w:rsidP="00EC134B">
      <w:pPr>
        <w:autoSpaceDE w:val="0"/>
        <w:autoSpaceDN w:val="0"/>
        <w:adjustRightInd w:val="0"/>
        <w:jc w:val="center"/>
        <w:rPr>
          <w:rFonts w:ascii="Verdana" w:hAnsi="Verdana" w:cs="Tahoma"/>
          <w:b/>
          <w:sz w:val="16"/>
          <w:szCs w:val="16"/>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Grand Medical Group AG (prod.: Synthon Hispania SL, Spania), Elveţia</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5"/>
        <w:gridCol w:w="993"/>
        <w:gridCol w:w="1134"/>
        <w:gridCol w:w="1701"/>
        <w:gridCol w:w="1559"/>
      </w:tblGrid>
      <w:tr w:rsidR="0079115A" w:rsidRPr="00DA2763" w:rsidTr="00B07D4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3"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B07D45">
        <w:trPr>
          <w:trHeight w:val="215"/>
        </w:trPr>
        <w:tc>
          <w:tcPr>
            <w:tcW w:w="767" w:type="dxa"/>
            <w:vAlign w:val="center"/>
          </w:tcPr>
          <w:p w:rsidR="0079115A" w:rsidRPr="00EB41A0" w:rsidRDefault="0079115A" w:rsidP="000D3246">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0509060015</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Laylenon</w:t>
            </w:r>
          </w:p>
        </w:tc>
        <w:tc>
          <w:tcPr>
            <w:tcW w:w="127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25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N10x3</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823,14</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37,00</w:t>
            </w:r>
          </w:p>
        </w:tc>
      </w:tr>
      <w:tr w:rsidR="0079115A" w:rsidRPr="00EB41A0" w:rsidTr="00B07D45">
        <w:trPr>
          <w:trHeight w:val="215"/>
        </w:trPr>
        <w:tc>
          <w:tcPr>
            <w:tcW w:w="767" w:type="dxa"/>
            <w:vAlign w:val="center"/>
          </w:tcPr>
          <w:p w:rsidR="0079115A" w:rsidRPr="00EB41A0" w:rsidRDefault="0079115A" w:rsidP="000D3246">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0509060026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Laylenon</w:t>
            </w:r>
          </w:p>
        </w:tc>
        <w:tc>
          <w:tcPr>
            <w:tcW w:w="127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N10x3</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1201,33</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54,00</w:t>
            </w:r>
          </w:p>
        </w:tc>
      </w:tr>
      <w:tr w:rsidR="0079115A" w:rsidRPr="00EB41A0" w:rsidTr="00B07D45">
        <w:trPr>
          <w:trHeight w:val="215"/>
        </w:trPr>
        <w:tc>
          <w:tcPr>
            <w:tcW w:w="767" w:type="dxa"/>
            <w:vAlign w:val="center"/>
          </w:tcPr>
          <w:p w:rsidR="0079115A" w:rsidRPr="00EB41A0" w:rsidRDefault="0079115A" w:rsidP="000D3246">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1301470471</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Diffalon</w:t>
            </w:r>
          </w:p>
        </w:tc>
        <w:tc>
          <w:tcPr>
            <w:tcW w:w="127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N7x4</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173,75</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7,81</w:t>
            </w:r>
          </w:p>
        </w:tc>
      </w:tr>
      <w:tr w:rsidR="0079115A" w:rsidRPr="00EB41A0" w:rsidTr="00B07D45">
        <w:trPr>
          <w:trHeight w:val="215"/>
        </w:trPr>
        <w:tc>
          <w:tcPr>
            <w:tcW w:w="767" w:type="dxa"/>
            <w:vAlign w:val="center"/>
          </w:tcPr>
          <w:p w:rsidR="0079115A" w:rsidRPr="00EB41A0" w:rsidRDefault="0079115A" w:rsidP="000D3246">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1301470460</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Diffalon</w:t>
            </w:r>
          </w:p>
        </w:tc>
        <w:tc>
          <w:tcPr>
            <w:tcW w:w="127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masticab.</w:t>
            </w:r>
          </w:p>
        </w:tc>
        <w:tc>
          <w:tcPr>
            <w:tcW w:w="99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4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N7x4</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163,29</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7,34</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Grand Medical Group AG (prod.: Miquel Y Garriga S.A., Spania), Elveția</w:t>
      </w: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B07D45">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B07D45">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rPr>
            </w:pPr>
            <w:r w:rsidRPr="00EB41A0">
              <w:rPr>
                <w:rFonts w:ascii="Verdana" w:hAnsi="Verdana" w:cs="Tahoma"/>
                <w:color w:val="000000"/>
                <w:sz w:val="18"/>
                <w:szCs w:val="18"/>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0307140980</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Tutukon®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sol. orală</w:t>
            </w:r>
          </w:p>
        </w:tc>
        <w:tc>
          <w:tcPr>
            <w:tcW w:w="992" w:type="dxa"/>
            <w:vAlign w:val="center"/>
          </w:tcPr>
          <w:p w:rsidR="0079115A" w:rsidRPr="00EB41A0" w:rsidRDefault="0079115A" w:rsidP="000D3246">
            <w:pPr>
              <w:rPr>
                <w:rFonts w:ascii="Verdana" w:hAnsi="Verdana"/>
                <w:sz w:val="18"/>
                <w:szCs w:val="18"/>
              </w:rPr>
            </w:pPr>
          </w:p>
        </w:tc>
        <w:tc>
          <w:tcPr>
            <w:tcW w:w="1134" w:type="dxa"/>
            <w:vAlign w:val="center"/>
          </w:tcPr>
          <w:p w:rsidR="0079115A" w:rsidRPr="00EB41A0" w:rsidRDefault="0079115A" w:rsidP="000D3246">
            <w:pPr>
              <w:ind w:right="-101"/>
              <w:rPr>
                <w:rFonts w:ascii="Verdana" w:hAnsi="Verdana"/>
                <w:sz w:val="18"/>
                <w:szCs w:val="18"/>
              </w:rPr>
            </w:pPr>
            <w:r w:rsidRPr="00EB41A0">
              <w:rPr>
                <w:rFonts w:ascii="Verdana" w:hAnsi="Verdana"/>
                <w:sz w:val="18"/>
                <w:szCs w:val="18"/>
              </w:rPr>
              <w:t>300 ml N1</w:t>
            </w:r>
          </w:p>
        </w:tc>
        <w:tc>
          <w:tcPr>
            <w:tcW w:w="1701"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222,47</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10,00</w:t>
            </w:r>
          </w:p>
        </w:tc>
      </w:tr>
      <w:tr w:rsidR="0079115A" w:rsidRPr="00EB41A0" w:rsidTr="00B07D45">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2</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0307140991</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Tutukon®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sol. orală</w:t>
            </w:r>
          </w:p>
        </w:tc>
        <w:tc>
          <w:tcPr>
            <w:tcW w:w="992" w:type="dxa"/>
            <w:vAlign w:val="center"/>
          </w:tcPr>
          <w:p w:rsidR="0079115A" w:rsidRPr="00EB41A0" w:rsidRDefault="0079115A" w:rsidP="000D3246">
            <w:pPr>
              <w:rPr>
                <w:rFonts w:ascii="Verdana" w:hAnsi="Verdana"/>
                <w:sz w:val="18"/>
                <w:szCs w:val="18"/>
              </w:rPr>
            </w:pPr>
          </w:p>
        </w:tc>
        <w:tc>
          <w:tcPr>
            <w:tcW w:w="1134" w:type="dxa"/>
            <w:vAlign w:val="center"/>
          </w:tcPr>
          <w:p w:rsidR="0079115A" w:rsidRPr="00EB41A0" w:rsidRDefault="0079115A" w:rsidP="000D3246">
            <w:pPr>
              <w:ind w:right="-101"/>
              <w:rPr>
                <w:rFonts w:ascii="Verdana" w:hAnsi="Verdana"/>
                <w:sz w:val="18"/>
                <w:szCs w:val="18"/>
              </w:rPr>
            </w:pPr>
            <w:r w:rsidRPr="00EB41A0">
              <w:rPr>
                <w:rFonts w:ascii="Verdana" w:hAnsi="Verdana"/>
                <w:sz w:val="18"/>
                <w:szCs w:val="18"/>
              </w:rPr>
              <w:t>600 ml N1</w:t>
            </w:r>
          </w:p>
        </w:tc>
        <w:tc>
          <w:tcPr>
            <w:tcW w:w="1701"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311,46</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14,00</w:t>
            </w:r>
          </w:p>
        </w:tc>
      </w:tr>
    </w:tbl>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Grand Medical Group AG (prod.: Chanelle Medical, Irlanda), Elveţia</w:t>
      </w: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B07D45">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B07D45">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1409030016</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Naransi</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2,5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N4</w:t>
            </w:r>
          </w:p>
        </w:tc>
        <w:tc>
          <w:tcPr>
            <w:tcW w:w="1701" w:type="dxa"/>
            <w:vAlign w:val="center"/>
          </w:tcPr>
          <w:p w:rsidR="0079115A" w:rsidRPr="00EB41A0" w:rsidRDefault="0079115A" w:rsidP="000D3246">
            <w:pPr>
              <w:jc w:val="center"/>
              <w:rPr>
                <w:rFonts w:ascii="Verdana" w:hAnsi="Verdana" w:cs="Tahoma"/>
                <w:color w:val="000000"/>
                <w:sz w:val="18"/>
                <w:szCs w:val="18"/>
              </w:rPr>
            </w:pPr>
            <w:r w:rsidRPr="00EB41A0">
              <w:rPr>
                <w:rFonts w:ascii="Verdana" w:hAnsi="Verdana" w:cs="Tahoma"/>
                <w:color w:val="000000"/>
                <w:sz w:val="18"/>
                <w:szCs w:val="18"/>
                <w:lang w:val="ro-RO"/>
              </w:rPr>
              <w:t>177,98</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8,00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en-US"/>
        </w:rPr>
      </w:pPr>
      <w:r w:rsidRPr="00EB41A0">
        <w:rPr>
          <w:rFonts w:ascii="Verdana" w:hAnsi="Verdana" w:cs="Tahoma"/>
          <w:b/>
          <w:sz w:val="18"/>
          <w:szCs w:val="18"/>
          <w:lang w:val="en-US"/>
        </w:rPr>
        <w:t>MEDA Pharmaceuticals Switzerland GmbH (prod.: Legacy Pharmaceuticals Switzerland GmbH, Elveţia), Elveţia</w:t>
      </w:r>
    </w:p>
    <w:p w:rsidR="0079115A" w:rsidRPr="00EB41A0" w:rsidRDefault="0079115A" w:rsidP="0079115A">
      <w:pPr>
        <w:ind w:right="101"/>
        <w:jc w:val="center"/>
        <w:rPr>
          <w:rFonts w:ascii="Verdana" w:hAnsi="Verdana" w:cs="Tahoma"/>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B07D4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B07D45">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B07D45">
        <w:trPr>
          <w:trHeight w:val="215"/>
        </w:trPr>
        <w:tc>
          <w:tcPr>
            <w:tcW w:w="767" w:type="dxa"/>
            <w:vAlign w:val="center"/>
          </w:tcPr>
          <w:p w:rsidR="0079115A" w:rsidRPr="00EB41A0" w:rsidRDefault="0079115A" w:rsidP="00D107E2">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0307351870</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Solcoseryl®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gel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4,15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 g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56,28</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2,53</w:t>
            </w:r>
          </w:p>
        </w:tc>
      </w:tr>
      <w:tr w:rsidR="0079115A" w:rsidRPr="00EB41A0" w:rsidTr="00B07D45">
        <w:trPr>
          <w:trHeight w:val="215"/>
        </w:trPr>
        <w:tc>
          <w:tcPr>
            <w:tcW w:w="767" w:type="dxa"/>
            <w:vAlign w:val="center"/>
          </w:tcPr>
          <w:p w:rsidR="0079115A" w:rsidRPr="00EB41A0" w:rsidRDefault="0079115A" w:rsidP="00D107E2">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0307351906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Solcoseryl®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ung.</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2,07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 g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51,61</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2,32</w:t>
            </w:r>
          </w:p>
        </w:tc>
      </w:tr>
      <w:tr w:rsidR="0079115A" w:rsidRPr="00EB41A0" w:rsidTr="00B07D45">
        <w:trPr>
          <w:trHeight w:val="215"/>
        </w:trPr>
        <w:tc>
          <w:tcPr>
            <w:tcW w:w="767" w:type="dxa"/>
            <w:vAlign w:val="center"/>
          </w:tcPr>
          <w:p w:rsidR="0079115A" w:rsidRPr="00EB41A0" w:rsidRDefault="0079115A" w:rsidP="00D107E2">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0307351869</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Solcoseryl®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gel oft.</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8,3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 g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67,41</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3,03</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D5772">
      <w:pPr>
        <w:ind w:right="101"/>
        <w:jc w:val="center"/>
        <w:rPr>
          <w:rFonts w:ascii="Verdana" w:hAnsi="Verdana" w:cs="Tahoma"/>
          <w:b/>
          <w:sz w:val="18"/>
          <w:szCs w:val="18"/>
          <w:lang w:val="ro-RO"/>
        </w:rPr>
      </w:pPr>
      <w:r w:rsidRPr="00EB41A0">
        <w:rPr>
          <w:rFonts w:ascii="Verdana" w:hAnsi="Verdana" w:cs="Tahoma"/>
          <w:b/>
          <w:sz w:val="18"/>
          <w:szCs w:val="18"/>
          <w:lang w:val="ro-RO"/>
        </w:rPr>
        <w:t>Schering-Plough Central East AG (prod.: Merck Sharp &amp; Dohme B.V., Olanda; Merck Sharp&amp;Dohme Limited, Marea Britanie)</w:t>
      </w:r>
      <w:r w:rsidR="007D5772" w:rsidRPr="00EB41A0">
        <w:rPr>
          <w:rFonts w:ascii="Verdana" w:hAnsi="Verdana" w:cs="Tahoma"/>
          <w:b/>
          <w:sz w:val="18"/>
          <w:szCs w:val="18"/>
          <w:lang w:val="ro-RO"/>
        </w:rPr>
        <w:t>,</w:t>
      </w:r>
      <w:r w:rsidR="001500C3" w:rsidRPr="00EB41A0">
        <w:rPr>
          <w:rFonts w:ascii="Verdana" w:hAnsi="Verdana" w:cs="Tahoma"/>
          <w:b/>
          <w:sz w:val="18"/>
          <w:szCs w:val="18"/>
          <w:lang w:val="ro-RO"/>
        </w:rPr>
        <w:t xml:space="preserve"> </w:t>
      </w:r>
      <w:r w:rsidRPr="00EB41A0">
        <w:rPr>
          <w:rFonts w:ascii="Verdana" w:hAnsi="Verdana" w:cs="Tahoma"/>
          <w:b/>
          <w:sz w:val="18"/>
          <w:szCs w:val="18"/>
          <w:lang w:val="ro-RO"/>
        </w:rPr>
        <w:t>Elveţia</w:t>
      </w:r>
    </w:p>
    <w:p w:rsidR="0079115A" w:rsidRPr="00EB41A0" w:rsidRDefault="0079115A" w:rsidP="0079115A">
      <w:pPr>
        <w:ind w:right="101"/>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B07D4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lastRenderedPageBreak/>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B07D45">
        <w:trPr>
          <w:trHeight w:val="215"/>
        </w:trPr>
        <w:tc>
          <w:tcPr>
            <w:tcW w:w="767" w:type="dxa"/>
            <w:vAlign w:val="center"/>
          </w:tcPr>
          <w:p w:rsidR="0079115A" w:rsidRPr="00EB41A0" w:rsidRDefault="0079115A" w:rsidP="00D107E2">
            <w:pPr>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1909280023</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Januvia</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N14x2</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628,92</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28,27</w:t>
            </w:r>
          </w:p>
        </w:tc>
      </w:tr>
    </w:tbl>
    <w:p w:rsidR="0079115A" w:rsidRPr="00EB41A0" w:rsidRDefault="0079115A" w:rsidP="0079115A">
      <w:pPr>
        <w:ind w:right="101"/>
        <w:jc w:val="right"/>
        <w:rPr>
          <w:rFonts w:ascii="Verdana" w:hAnsi="Verdana" w:cs="Tahoma"/>
          <w:sz w:val="18"/>
          <w:szCs w:val="18"/>
          <w:lang w:val="ro-RO"/>
        </w:rPr>
      </w:pPr>
    </w:p>
    <w:p w:rsidR="0079115A" w:rsidRPr="00EB41A0" w:rsidRDefault="0079115A" w:rsidP="0079115A">
      <w:pPr>
        <w:ind w:right="101"/>
        <w:rPr>
          <w:rFonts w:ascii="Verdana" w:hAnsi="Verdana" w:cs="Tahoma"/>
          <w:sz w:val="18"/>
          <w:szCs w:val="18"/>
          <w:lang w:val="ro-RO"/>
        </w:rPr>
      </w:pPr>
    </w:p>
    <w:p w:rsidR="0079115A" w:rsidRPr="00EB41A0" w:rsidRDefault="0079115A" w:rsidP="007D5772">
      <w:pPr>
        <w:ind w:right="101"/>
        <w:jc w:val="center"/>
        <w:rPr>
          <w:rFonts w:ascii="Verdana" w:hAnsi="Verdana" w:cs="Tahoma"/>
          <w:b/>
          <w:sz w:val="18"/>
          <w:szCs w:val="18"/>
          <w:lang w:val="ro-RO"/>
        </w:rPr>
      </w:pPr>
      <w:r w:rsidRPr="00EB41A0">
        <w:rPr>
          <w:rFonts w:ascii="Verdana" w:hAnsi="Verdana" w:cs="Tahoma"/>
          <w:b/>
          <w:sz w:val="18"/>
          <w:szCs w:val="18"/>
          <w:lang w:val="ro-RO"/>
        </w:rPr>
        <w:t>Menarini International Operations Luxembourg SA (prod.: Berlin-Chemie AG, Germania; Berlin-Chemie AG (Menarini Group), Germania),</w:t>
      </w:r>
      <w:r w:rsidRPr="00EB41A0">
        <w:rPr>
          <w:rFonts w:ascii="Verdana" w:hAnsi="Verdana"/>
          <w:b/>
          <w:sz w:val="18"/>
          <w:szCs w:val="18"/>
          <w:lang w:val="en-US"/>
        </w:rPr>
        <w:t xml:space="preserve"> </w:t>
      </w:r>
      <w:r w:rsidRPr="00EB41A0">
        <w:rPr>
          <w:rFonts w:ascii="Verdana" w:hAnsi="Verdana" w:cs="Tahoma"/>
          <w:b/>
          <w:sz w:val="18"/>
          <w:szCs w:val="18"/>
          <w:lang w:val="ro-RO"/>
        </w:rPr>
        <w:t>Luxemburg</w:t>
      </w:r>
    </w:p>
    <w:p w:rsidR="0079115A" w:rsidRPr="00EB41A0" w:rsidRDefault="0079115A" w:rsidP="00F809BD">
      <w:pPr>
        <w:ind w:right="101"/>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B07D4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B07D45">
        <w:trPr>
          <w:trHeight w:val="215"/>
        </w:trPr>
        <w:tc>
          <w:tcPr>
            <w:tcW w:w="767" w:type="dxa"/>
            <w:vAlign w:val="center"/>
          </w:tcPr>
          <w:p w:rsidR="0079115A" w:rsidRPr="00EB41A0" w:rsidRDefault="0079115A" w:rsidP="00D107E2">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2008500142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Trifas® Cor</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comprimate</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N10x3</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48,94</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2,20</w:t>
            </w:r>
          </w:p>
        </w:tc>
      </w:tr>
      <w:tr w:rsidR="0079115A" w:rsidRPr="00EB41A0" w:rsidTr="00B07D45">
        <w:trPr>
          <w:trHeight w:val="215"/>
        </w:trPr>
        <w:tc>
          <w:tcPr>
            <w:tcW w:w="767" w:type="dxa"/>
            <w:vAlign w:val="center"/>
          </w:tcPr>
          <w:p w:rsidR="0079115A" w:rsidRPr="00EB41A0" w:rsidRDefault="0079115A" w:rsidP="00D107E2">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2008500072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Trifas® 10</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comprimate</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N10x3</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75,64</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3,40</w:t>
            </w:r>
          </w:p>
        </w:tc>
      </w:tr>
    </w:tbl>
    <w:p w:rsidR="0079115A" w:rsidRPr="00EB41A0" w:rsidRDefault="0079115A" w:rsidP="0079115A">
      <w:pPr>
        <w:ind w:right="101"/>
        <w:rPr>
          <w:rFonts w:ascii="Verdana" w:hAnsi="Verdana" w:cs="Tahoma"/>
          <w:sz w:val="18"/>
          <w:szCs w:val="18"/>
          <w:lang w:val="ro-RO"/>
        </w:rPr>
      </w:pPr>
    </w:p>
    <w:p w:rsidR="0079115A" w:rsidRPr="00EB41A0" w:rsidRDefault="0079115A" w:rsidP="0079115A">
      <w:pPr>
        <w:ind w:right="101"/>
        <w:jc w:val="right"/>
        <w:rPr>
          <w:rFonts w:ascii="Verdana" w:hAnsi="Verdana" w:cs="Tahoma"/>
          <w:sz w:val="18"/>
          <w:szCs w:val="18"/>
          <w:lang w:val="ro-RO"/>
        </w:rPr>
      </w:pPr>
    </w:p>
    <w:p w:rsidR="0079115A" w:rsidRPr="00EB41A0" w:rsidRDefault="0079115A" w:rsidP="007D5772">
      <w:pPr>
        <w:ind w:right="101"/>
        <w:jc w:val="center"/>
        <w:rPr>
          <w:rFonts w:ascii="Verdana" w:hAnsi="Verdana" w:cs="Tahoma"/>
          <w:b/>
          <w:sz w:val="18"/>
          <w:szCs w:val="18"/>
          <w:lang w:val="ro-RO"/>
        </w:rPr>
      </w:pPr>
      <w:r w:rsidRPr="00EB41A0">
        <w:rPr>
          <w:rFonts w:ascii="Verdana" w:hAnsi="Verdana" w:cs="Tahoma"/>
          <w:b/>
          <w:sz w:val="18"/>
          <w:szCs w:val="18"/>
          <w:lang w:val="ro-RO"/>
        </w:rPr>
        <w:t>Schering-Plough Central East AG (prod.: Schering-Plough Labo NV, Belgia),</w:t>
      </w:r>
      <w:r w:rsidRPr="00EB41A0">
        <w:rPr>
          <w:rFonts w:ascii="Verdana" w:hAnsi="Verdana"/>
          <w:b/>
          <w:sz w:val="18"/>
          <w:szCs w:val="18"/>
          <w:lang w:val="en-US"/>
        </w:rPr>
        <w:t xml:space="preserve"> </w:t>
      </w:r>
      <w:r w:rsidR="007D5772" w:rsidRPr="00EB41A0">
        <w:rPr>
          <w:rFonts w:ascii="Verdana" w:hAnsi="Verdana" w:cs="Tahoma"/>
          <w:b/>
          <w:sz w:val="18"/>
          <w:szCs w:val="18"/>
          <w:lang w:val="ro-RO"/>
        </w:rPr>
        <w:t>Elveţia</w:t>
      </w:r>
    </w:p>
    <w:p w:rsidR="0079115A" w:rsidRPr="00EB41A0" w:rsidRDefault="0079115A" w:rsidP="0079115A">
      <w:pPr>
        <w:ind w:right="101"/>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364481">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364481">
        <w:trPr>
          <w:trHeight w:val="215"/>
        </w:trPr>
        <w:tc>
          <w:tcPr>
            <w:tcW w:w="767" w:type="dxa"/>
            <w:vAlign w:val="center"/>
          </w:tcPr>
          <w:p w:rsidR="0079115A" w:rsidRPr="00EB41A0" w:rsidRDefault="0079115A" w:rsidP="00D107E2">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1308920089</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Nasonex®</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spray naz., susp.</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 mcg/doză</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140 doze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112,12</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5,04</w:t>
            </w:r>
          </w:p>
        </w:tc>
      </w:tr>
    </w:tbl>
    <w:p w:rsidR="0079115A" w:rsidRPr="00EB41A0" w:rsidRDefault="0079115A" w:rsidP="0079115A">
      <w:pPr>
        <w:ind w:right="101"/>
        <w:jc w:val="right"/>
        <w:rPr>
          <w:rFonts w:ascii="Verdana" w:hAnsi="Verdana" w:cs="Tahoma"/>
          <w:sz w:val="18"/>
          <w:szCs w:val="18"/>
          <w:lang w:val="ro-RO"/>
        </w:rPr>
      </w:pPr>
    </w:p>
    <w:p w:rsidR="0079115A" w:rsidRPr="00EB41A0" w:rsidRDefault="0079115A" w:rsidP="0079115A">
      <w:pPr>
        <w:ind w:right="101"/>
        <w:jc w:val="center"/>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ro-RO"/>
        </w:rPr>
      </w:pPr>
      <w:r w:rsidRPr="00EB41A0">
        <w:rPr>
          <w:rFonts w:ascii="Verdana" w:hAnsi="Verdana" w:cs="Tahoma"/>
          <w:b/>
          <w:sz w:val="18"/>
          <w:szCs w:val="18"/>
          <w:lang w:val="ro-RO"/>
        </w:rPr>
        <w:t>Schering-Plough Central East AG (prod.: Organon (Ireland) Ltd., Irlanda; Organon NV, Olanda),</w:t>
      </w:r>
      <w:r w:rsidRPr="00EB41A0">
        <w:rPr>
          <w:rFonts w:ascii="Verdana" w:hAnsi="Verdana"/>
          <w:b/>
          <w:sz w:val="18"/>
          <w:szCs w:val="18"/>
          <w:lang w:val="en-US"/>
        </w:rPr>
        <w:t xml:space="preserve"> </w:t>
      </w:r>
      <w:r w:rsidRPr="00EB41A0">
        <w:rPr>
          <w:rFonts w:ascii="Verdana" w:hAnsi="Verdana" w:cs="Tahoma"/>
          <w:b/>
          <w:sz w:val="18"/>
          <w:szCs w:val="18"/>
          <w:lang w:val="ro-RO"/>
        </w:rPr>
        <w:t>Elveţia</w:t>
      </w:r>
    </w:p>
    <w:p w:rsidR="0079115A" w:rsidRPr="00EB41A0" w:rsidRDefault="0079115A" w:rsidP="0079115A">
      <w:pPr>
        <w:tabs>
          <w:tab w:val="left" w:pos="5919"/>
        </w:tabs>
        <w:ind w:right="101"/>
        <w:rPr>
          <w:rFonts w:ascii="Verdana" w:hAnsi="Verdana" w:cs="Tahoma"/>
          <w:sz w:val="18"/>
          <w:szCs w:val="18"/>
          <w:lang w:val="ro-RO"/>
        </w:rPr>
      </w:pPr>
      <w:r w:rsidRPr="00EB41A0">
        <w:rPr>
          <w:rFonts w:ascii="Verdana" w:hAnsi="Verdana" w:cs="Tahoma"/>
          <w:sz w:val="18"/>
          <w:szCs w:val="18"/>
          <w:lang w:val="ro-RO"/>
        </w:rPr>
        <w:tab/>
      </w:r>
    </w:p>
    <w:p w:rsidR="00F809BD" w:rsidRPr="00EB41A0" w:rsidRDefault="00F809BD" w:rsidP="0079115A">
      <w:pPr>
        <w:tabs>
          <w:tab w:val="left" w:pos="5919"/>
        </w:tabs>
        <w:ind w:right="101"/>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364481">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364481">
        <w:trPr>
          <w:trHeight w:val="215"/>
        </w:trPr>
        <w:tc>
          <w:tcPr>
            <w:tcW w:w="767" w:type="dxa"/>
            <w:vAlign w:val="center"/>
          </w:tcPr>
          <w:p w:rsidR="0079115A" w:rsidRPr="00EB41A0" w:rsidRDefault="0079115A" w:rsidP="00D107E2">
            <w:pPr>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0508740017</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NuvaRing®</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sist. cu cedare vag.</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11,7 mg + 2,7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160,18</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7,20</w:t>
            </w:r>
          </w:p>
        </w:tc>
      </w:tr>
    </w:tbl>
    <w:p w:rsidR="00F809BD" w:rsidRPr="00EB41A0" w:rsidRDefault="00F809BD" w:rsidP="0079115A">
      <w:pPr>
        <w:tabs>
          <w:tab w:val="left" w:pos="5919"/>
        </w:tabs>
        <w:ind w:right="101"/>
        <w:rPr>
          <w:rFonts w:ascii="Verdana" w:hAnsi="Verdana" w:cs="Tahoma"/>
          <w:sz w:val="18"/>
          <w:szCs w:val="18"/>
          <w:lang w:val="ro-RO"/>
        </w:rPr>
      </w:pPr>
    </w:p>
    <w:p w:rsidR="0079115A" w:rsidRPr="00EB41A0" w:rsidRDefault="0079115A" w:rsidP="0079115A">
      <w:pPr>
        <w:ind w:right="101"/>
        <w:jc w:val="center"/>
        <w:rPr>
          <w:rFonts w:ascii="Verdana" w:hAnsi="Verdana" w:cs="Tahoma"/>
          <w:b/>
          <w:sz w:val="18"/>
          <w:szCs w:val="18"/>
          <w:lang w:val="ro-RO"/>
        </w:rPr>
      </w:pPr>
      <w:r w:rsidRPr="00EB41A0">
        <w:rPr>
          <w:rFonts w:ascii="Verdana" w:hAnsi="Verdana" w:cs="Tahoma"/>
          <w:b/>
          <w:sz w:val="18"/>
          <w:szCs w:val="18"/>
          <w:lang w:val="ro-RO"/>
        </w:rPr>
        <w:t>Schering-Plough Central East AG (prod.: Merck Sharp &amp; Dohme B.V., Olanda),</w:t>
      </w:r>
      <w:r w:rsidRPr="00EB41A0">
        <w:rPr>
          <w:rFonts w:ascii="Verdana" w:hAnsi="Verdana"/>
          <w:b/>
          <w:sz w:val="18"/>
          <w:szCs w:val="18"/>
          <w:lang w:val="en-US"/>
        </w:rPr>
        <w:t xml:space="preserve"> </w:t>
      </w:r>
      <w:r w:rsidRPr="00EB41A0">
        <w:rPr>
          <w:rFonts w:ascii="Verdana" w:hAnsi="Verdana" w:cs="Tahoma"/>
          <w:b/>
          <w:sz w:val="18"/>
          <w:szCs w:val="18"/>
          <w:lang w:val="ro-RO"/>
        </w:rPr>
        <w:t>Elveţia</w:t>
      </w:r>
    </w:p>
    <w:p w:rsidR="0079115A" w:rsidRPr="00EB41A0" w:rsidRDefault="0079115A" w:rsidP="0079115A">
      <w:pPr>
        <w:ind w:right="101"/>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364481">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364481">
        <w:trPr>
          <w:trHeight w:val="215"/>
        </w:trPr>
        <w:tc>
          <w:tcPr>
            <w:tcW w:w="767" w:type="dxa"/>
            <w:vAlign w:val="center"/>
          </w:tcPr>
          <w:p w:rsidR="0079115A" w:rsidRPr="00EB41A0" w:rsidRDefault="0079115A" w:rsidP="00D107E2">
            <w:pPr>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0508870116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Arcoxia®</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120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N7</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119,02</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5,35</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ro-RO"/>
        </w:rPr>
      </w:pPr>
      <w:r w:rsidRPr="00EB41A0">
        <w:rPr>
          <w:rFonts w:ascii="Verdana" w:hAnsi="Verdana" w:cs="Tahoma"/>
          <w:b/>
          <w:sz w:val="18"/>
          <w:szCs w:val="18"/>
          <w:lang w:val="ro-RO"/>
        </w:rPr>
        <w:t>Krewel Meuselbach GmbH,</w:t>
      </w:r>
      <w:r w:rsidRPr="00EB41A0">
        <w:rPr>
          <w:rFonts w:ascii="Verdana" w:hAnsi="Verdana"/>
          <w:b/>
          <w:sz w:val="18"/>
          <w:szCs w:val="18"/>
        </w:rPr>
        <w:t xml:space="preserve"> </w:t>
      </w:r>
      <w:r w:rsidRPr="00EB41A0">
        <w:rPr>
          <w:rFonts w:ascii="Verdana" w:hAnsi="Verdana" w:cs="Tahoma"/>
          <w:b/>
          <w:sz w:val="18"/>
          <w:szCs w:val="18"/>
          <w:lang w:val="ro-RO"/>
        </w:rPr>
        <w:t>Germania</w:t>
      </w:r>
    </w:p>
    <w:p w:rsidR="0079115A" w:rsidRPr="00EB41A0" w:rsidRDefault="0079115A" w:rsidP="0079115A">
      <w:pPr>
        <w:ind w:right="101"/>
        <w:jc w:val="right"/>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364481">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w:t>
            </w:r>
            <w:r w:rsidRPr="00EB41A0">
              <w:rPr>
                <w:rFonts w:ascii="Verdana" w:hAnsi="Verdana" w:cs="Tahoma"/>
                <w:sz w:val="18"/>
                <w:szCs w:val="18"/>
                <w:lang w:val="ro-RO"/>
              </w:rPr>
              <w:lastRenderedPageBreak/>
              <w:t>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lastRenderedPageBreak/>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 xml:space="preserve">Preţ de producător </w:t>
            </w:r>
            <w:r w:rsidRPr="00EB41A0">
              <w:rPr>
                <w:rFonts w:ascii="Verdana" w:hAnsi="Verdana" w:cs="Tahoma"/>
                <w:sz w:val="18"/>
                <w:szCs w:val="18"/>
                <w:lang w:val="ro-RO"/>
              </w:rPr>
              <w:lastRenderedPageBreak/>
              <w:t>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lastRenderedPageBreak/>
              <w:t xml:space="preserve">Preţ aprobat de MS pentru </w:t>
            </w:r>
            <w:r w:rsidRPr="00EB41A0">
              <w:rPr>
                <w:rFonts w:ascii="Verdana" w:hAnsi="Verdana" w:cs="Tahoma"/>
                <w:sz w:val="18"/>
                <w:szCs w:val="18"/>
                <w:lang w:val="ro-RO"/>
              </w:rPr>
              <w:lastRenderedPageBreak/>
              <w:t>înregistrare în valută (EUR)</w:t>
            </w:r>
          </w:p>
        </w:tc>
      </w:tr>
      <w:tr w:rsidR="0079115A" w:rsidRPr="00EB41A0" w:rsidTr="00364481">
        <w:trPr>
          <w:trHeight w:val="215"/>
        </w:trPr>
        <w:tc>
          <w:tcPr>
            <w:tcW w:w="767" w:type="dxa"/>
            <w:vAlign w:val="center"/>
          </w:tcPr>
          <w:p w:rsidR="0079115A" w:rsidRPr="00EB41A0" w:rsidRDefault="0079115A" w:rsidP="00D107E2">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lastRenderedPageBreak/>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0600270012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Regulax®</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masticab.</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0,71 g + 0,3 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N6</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33,59</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1,51</w:t>
            </w:r>
          </w:p>
        </w:tc>
      </w:tr>
      <w:tr w:rsidR="0079115A" w:rsidRPr="00EB41A0" w:rsidTr="00364481">
        <w:trPr>
          <w:trHeight w:val="215"/>
        </w:trPr>
        <w:tc>
          <w:tcPr>
            <w:tcW w:w="767" w:type="dxa"/>
            <w:vAlign w:val="center"/>
          </w:tcPr>
          <w:p w:rsidR="0079115A" w:rsidRPr="00EB41A0" w:rsidRDefault="0079115A" w:rsidP="00D107E2">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1600340042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Valocordin®</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pic. orale, sol.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18,4 mg + 18,4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 ml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40,04</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1,80</w:t>
            </w:r>
          </w:p>
        </w:tc>
      </w:tr>
      <w:tr w:rsidR="0079115A" w:rsidRPr="00EB41A0" w:rsidTr="00364481">
        <w:trPr>
          <w:trHeight w:val="215"/>
        </w:trPr>
        <w:tc>
          <w:tcPr>
            <w:tcW w:w="767" w:type="dxa"/>
            <w:vAlign w:val="center"/>
          </w:tcPr>
          <w:p w:rsidR="0079115A" w:rsidRPr="00EB41A0" w:rsidRDefault="0079115A" w:rsidP="00D107E2">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0300892475</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Valocordin®</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pic. orale, sol.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18,4 mg + 18,4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 ml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23,36</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1,05</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Berlin-Chemie AG (Menarini Group) (prod.: Farmasierra Manufacturing, S.L., Spania; Berlin-Chemie AG (Menarini Group), Germania), Germania</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364481">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364481">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0900010798</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Mig® forte pentru copii</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susp. orală</w:t>
            </w:r>
          </w:p>
        </w:tc>
        <w:tc>
          <w:tcPr>
            <w:tcW w:w="992" w:type="dxa"/>
            <w:vAlign w:val="center"/>
          </w:tcPr>
          <w:p w:rsidR="0079115A" w:rsidRPr="00EB41A0" w:rsidRDefault="0079115A" w:rsidP="000D3246">
            <w:pPr>
              <w:ind w:right="-112"/>
              <w:rPr>
                <w:rFonts w:ascii="Verdana" w:hAnsi="Verdana"/>
                <w:sz w:val="18"/>
                <w:szCs w:val="18"/>
              </w:rPr>
            </w:pPr>
            <w:r w:rsidRPr="00EB41A0">
              <w:rPr>
                <w:rFonts w:ascii="Verdana" w:hAnsi="Verdana"/>
                <w:sz w:val="18"/>
                <w:szCs w:val="18"/>
              </w:rPr>
              <w:t>40 mg/ml</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 ml N1</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77,86</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3,50</w:t>
            </w:r>
          </w:p>
        </w:tc>
      </w:tr>
    </w:tbl>
    <w:p w:rsidR="0079115A" w:rsidRPr="00EB41A0" w:rsidRDefault="0079115A" w:rsidP="0079115A">
      <w:pPr>
        <w:autoSpaceDE w:val="0"/>
        <w:autoSpaceDN w:val="0"/>
        <w:adjustRightInd w:val="0"/>
        <w:jc w:val="center"/>
        <w:rPr>
          <w:rFonts w:ascii="Verdana" w:hAnsi="Verdana" w:cs="Tahoma"/>
          <w:b/>
          <w:color w:val="00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Fresenius Kabi Deutschland GmbH (prod.: Labesfal - Laboratorios Almiro, S.A., Portugalia), Germania</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364481">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364481">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0307353667</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Ketosteril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N20x5</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861,62</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38,73</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Pharma Wernigerode GmbH, Germania</w:t>
      </w: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364481">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364481">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0100220045</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Aescusan®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pic. orale, sol.</w:t>
            </w:r>
          </w:p>
        </w:tc>
        <w:tc>
          <w:tcPr>
            <w:tcW w:w="992" w:type="dxa"/>
            <w:vAlign w:val="center"/>
          </w:tcPr>
          <w:p w:rsidR="0079115A" w:rsidRPr="00EB41A0" w:rsidRDefault="0079115A" w:rsidP="000D3246">
            <w:pPr>
              <w:ind w:right="-112"/>
              <w:rPr>
                <w:rFonts w:ascii="Verdana" w:hAnsi="Verdana"/>
                <w:sz w:val="18"/>
                <w:szCs w:val="18"/>
              </w:rPr>
            </w:pPr>
            <w:r w:rsidRPr="00EB41A0">
              <w:rPr>
                <w:rFonts w:ascii="Verdana" w:hAnsi="Verdana"/>
                <w:sz w:val="18"/>
                <w:szCs w:val="18"/>
              </w:rPr>
              <w:t>47,25 mg + 5 mg/g</w:t>
            </w:r>
          </w:p>
        </w:tc>
        <w:tc>
          <w:tcPr>
            <w:tcW w:w="1134" w:type="dxa"/>
            <w:vAlign w:val="center"/>
          </w:tcPr>
          <w:p w:rsidR="0079115A" w:rsidRPr="00EB41A0" w:rsidRDefault="0079115A" w:rsidP="000D3246">
            <w:pPr>
              <w:ind w:right="-125"/>
              <w:rPr>
                <w:rFonts w:ascii="Verdana" w:hAnsi="Verdana"/>
                <w:sz w:val="18"/>
                <w:szCs w:val="18"/>
              </w:rPr>
            </w:pPr>
            <w:r w:rsidRPr="00EB41A0">
              <w:rPr>
                <w:rFonts w:ascii="Verdana" w:hAnsi="Verdana"/>
                <w:sz w:val="18"/>
                <w:szCs w:val="18"/>
              </w:rPr>
              <w:t>20 ml N1</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38,71</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1,74</w:t>
            </w:r>
          </w:p>
        </w:tc>
      </w:tr>
    </w:tbl>
    <w:p w:rsidR="00364481" w:rsidRPr="00EB41A0" w:rsidRDefault="00364481" w:rsidP="005B3A91">
      <w:pPr>
        <w:autoSpaceDE w:val="0"/>
        <w:autoSpaceDN w:val="0"/>
        <w:adjustRightInd w:val="0"/>
        <w:rPr>
          <w:rFonts w:ascii="Verdana" w:hAnsi="Verdana" w:cs="Tahoma"/>
          <w:b/>
          <w:color w:val="00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Esparma GmbH, Germania</w:t>
      </w: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364481">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364481">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0300891308</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Apisarthron®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ung.</w:t>
            </w:r>
          </w:p>
        </w:tc>
        <w:tc>
          <w:tcPr>
            <w:tcW w:w="992" w:type="dxa"/>
            <w:vAlign w:val="center"/>
          </w:tcPr>
          <w:p w:rsidR="0079115A" w:rsidRPr="00EB41A0" w:rsidRDefault="0079115A" w:rsidP="000D3246">
            <w:pPr>
              <w:rPr>
                <w:rFonts w:ascii="Verdana" w:hAnsi="Verdana"/>
                <w:sz w:val="18"/>
                <w:szCs w:val="18"/>
              </w:rPr>
            </w:pPr>
          </w:p>
        </w:tc>
        <w:tc>
          <w:tcPr>
            <w:tcW w:w="1134" w:type="dxa"/>
            <w:vAlign w:val="center"/>
          </w:tcPr>
          <w:p w:rsidR="0079115A" w:rsidRPr="00EB41A0" w:rsidRDefault="0079115A" w:rsidP="000D3246">
            <w:pPr>
              <w:ind w:right="-101"/>
              <w:rPr>
                <w:rFonts w:ascii="Verdana" w:hAnsi="Verdana"/>
                <w:sz w:val="18"/>
                <w:szCs w:val="18"/>
              </w:rPr>
            </w:pPr>
            <w:r w:rsidRPr="00EB41A0">
              <w:rPr>
                <w:rFonts w:ascii="Verdana" w:hAnsi="Verdana"/>
                <w:sz w:val="18"/>
                <w:szCs w:val="18"/>
              </w:rPr>
              <w:t>20 g N1</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51,61</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2,32</w:t>
            </w:r>
          </w:p>
        </w:tc>
      </w:tr>
    </w:tbl>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364481" w:rsidRPr="00EB41A0" w:rsidRDefault="00364481"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Esparma GmbH (prod.: Allphamed PHARBIL Arzneimittel GmbH, Germania), Germania</w:t>
      </w: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2C3B77">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 xml:space="preserve">Preţ de producător aprobat de MS </w:t>
            </w:r>
            <w:r w:rsidRPr="00EB41A0">
              <w:rPr>
                <w:rFonts w:ascii="Verdana" w:hAnsi="Verdana" w:cs="Tahoma"/>
                <w:color w:val="000000"/>
                <w:sz w:val="18"/>
                <w:szCs w:val="18"/>
                <w:lang w:val="ro-RO"/>
              </w:rPr>
              <w:lastRenderedPageBreak/>
              <w:t>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lastRenderedPageBreak/>
              <w:t xml:space="preserve">Preţ aprobat de MS pentru înregistrare în </w:t>
            </w:r>
            <w:r w:rsidRPr="00EB41A0">
              <w:rPr>
                <w:rFonts w:ascii="Verdana" w:hAnsi="Verdana" w:cs="Tahoma"/>
                <w:color w:val="000000"/>
                <w:sz w:val="18"/>
                <w:szCs w:val="18"/>
                <w:lang w:val="ro-RO"/>
              </w:rPr>
              <w:lastRenderedPageBreak/>
              <w:t>valută (EUR)</w:t>
            </w:r>
          </w:p>
        </w:tc>
      </w:tr>
      <w:tr w:rsidR="0079115A" w:rsidRPr="00EB41A0" w:rsidTr="002C3B77">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lastRenderedPageBreak/>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0300891294</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Blemaren®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eferv.</w:t>
            </w:r>
          </w:p>
        </w:tc>
        <w:tc>
          <w:tcPr>
            <w:tcW w:w="992" w:type="dxa"/>
            <w:vAlign w:val="center"/>
          </w:tcPr>
          <w:p w:rsidR="0079115A" w:rsidRPr="00EB41A0" w:rsidRDefault="0079115A" w:rsidP="000D3246">
            <w:pPr>
              <w:ind w:right="-112"/>
              <w:rPr>
                <w:rFonts w:ascii="Verdana" w:hAnsi="Verdana"/>
                <w:sz w:val="18"/>
                <w:szCs w:val="18"/>
              </w:rPr>
            </w:pPr>
            <w:r w:rsidRPr="00EB41A0">
              <w:rPr>
                <w:rFonts w:ascii="Verdana" w:hAnsi="Verdana"/>
                <w:sz w:val="18"/>
                <w:szCs w:val="18"/>
              </w:rPr>
              <w:t>1197 g + 967,5 g + 835,5 g</w:t>
            </w:r>
          </w:p>
        </w:tc>
        <w:tc>
          <w:tcPr>
            <w:tcW w:w="1134" w:type="dxa"/>
            <w:vAlign w:val="center"/>
          </w:tcPr>
          <w:p w:rsidR="0079115A" w:rsidRPr="00EB41A0" w:rsidRDefault="0079115A" w:rsidP="000D3246">
            <w:pPr>
              <w:ind w:right="-101"/>
              <w:rPr>
                <w:rFonts w:ascii="Verdana" w:hAnsi="Verdana"/>
                <w:sz w:val="18"/>
                <w:szCs w:val="18"/>
              </w:rPr>
            </w:pPr>
            <w:r w:rsidRPr="00EB41A0">
              <w:rPr>
                <w:rFonts w:ascii="Verdana" w:hAnsi="Verdana"/>
                <w:sz w:val="18"/>
                <w:szCs w:val="18"/>
              </w:rPr>
              <w:t>N20x4</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256,95</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11,55</w:t>
            </w:r>
          </w:p>
        </w:tc>
      </w:tr>
    </w:tbl>
    <w:p w:rsidR="0079115A" w:rsidRPr="00EB41A0" w:rsidRDefault="0079115A" w:rsidP="005B3A91">
      <w:pPr>
        <w:autoSpaceDE w:val="0"/>
        <w:autoSpaceDN w:val="0"/>
        <w:adjustRightInd w:val="0"/>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3M ESPE AG (prod.: 3M Deutschland GmbH, Germania), Germania</w:t>
      </w: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2C3B77">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2C3B77">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2100010019</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Ubistesin™ forte</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sol. inj. în cartuş</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40 mg + 12 mcg/ml</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1,7 ml N50</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283,65</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12,75</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Biologische Heilmittel Heel GmbH, Germania</w:t>
      </w: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2C3B77">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2C3B77">
        <w:tc>
          <w:tcPr>
            <w:tcW w:w="767" w:type="dxa"/>
            <w:vAlign w:val="center"/>
          </w:tcPr>
          <w:p w:rsidR="0079115A" w:rsidRPr="00EB41A0" w:rsidRDefault="0079115A" w:rsidP="00D107E2">
            <w:pPr>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2200160010</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Viburcol®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sup.</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 </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N6x2</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78,98</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3,55</w:t>
            </w:r>
          </w:p>
        </w:tc>
      </w:tr>
      <w:tr w:rsidR="0079115A" w:rsidRPr="00EB41A0" w:rsidTr="002C3B77">
        <w:tc>
          <w:tcPr>
            <w:tcW w:w="767" w:type="dxa"/>
            <w:vAlign w:val="center"/>
          </w:tcPr>
          <w:p w:rsidR="0079115A" w:rsidRPr="00EB41A0" w:rsidRDefault="0079115A" w:rsidP="00D107E2">
            <w:pPr>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2600050018</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Zeel® T</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sol. inj.</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 </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 ml N5x2</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348,16</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15,65</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jc w:val="center"/>
        <w:rPr>
          <w:rFonts w:ascii="Verdana" w:eastAsia="Times New Roman" w:hAnsi="Verdana" w:cs="Arial"/>
          <w:b/>
          <w:sz w:val="18"/>
          <w:szCs w:val="18"/>
          <w:lang w:val="en-US" w:eastAsia="en-US"/>
        </w:rPr>
      </w:pPr>
      <w:r w:rsidRPr="00EB41A0">
        <w:rPr>
          <w:rFonts w:ascii="Verdana" w:eastAsia="Times New Roman" w:hAnsi="Verdana" w:cs="Arial"/>
          <w:b/>
          <w:sz w:val="18"/>
          <w:szCs w:val="18"/>
          <w:lang w:val="en-US" w:eastAsia="en-US"/>
        </w:rPr>
        <w:t>Alcon Laboratories (UK) Ltd (prod.: Alcon Cusi S.A., Spania; Alcon-Couvreur N.V., SA, Belgia),</w:t>
      </w:r>
      <w:r w:rsidRPr="00EB41A0">
        <w:rPr>
          <w:rFonts w:ascii="Verdana" w:hAnsi="Verdana"/>
          <w:sz w:val="18"/>
          <w:szCs w:val="18"/>
          <w:lang w:val="en-US"/>
        </w:rPr>
        <w:t xml:space="preserve"> </w:t>
      </w:r>
      <w:r w:rsidRPr="00EB41A0">
        <w:rPr>
          <w:rFonts w:ascii="Verdana" w:eastAsia="Times New Roman" w:hAnsi="Verdana" w:cs="Arial"/>
          <w:b/>
          <w:sz w:val="18"/>
          <w:szCs w:val="18"/>
          <w:lang w:val="en-US" w:eastAsia="en-US"/>
        </w:rPr>
        <w:t>Marea Britanie</w:t>
      </w:r>
    </w:p>
    <w:p w:rsidR="0079115A" w:rsidRPr="00EB41A0" w:rsidRDefault="0079115A" w:rsidP="0079115A">
      <w:pPr>
        <w:jc w:val="center"/>
        <w:rPr>
          <w:rFonts w:ascii="Verdana" w:eastAsia="Times New Roman" w:hAnsi="Verdana" w:cs="Arial"/>
          <w:b/>
          <w:sz w:val="18"/>
          <w:szCs w:val="18"/>
          <w:lang w:val="en-US" w:eastAsia="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2C3B77">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2C3B77">
        <w:trPr>
          <w:trHeight w:val="215"/>
        </w:trPr>
        <w:tc>
          <w:tcPr>
            <w:tcW w:w="767" w:type="dxa"/>
            <w:vAlign w:val="center"/>
          </w:tcPr>
          <w:p w:rsidR="0079115A" w:rsidRPr="00EB41A0" w:rsidRDefault="0079115A" w:rsidP="00D107E2">
            <w:pPr>
              <w:numPr>
                <w:ilvl w:val="0"/>
                <w:numId w:val="5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2008540010</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Travatan®</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pic. oft., sol.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40 mcg/ml</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 xml:space="preserve">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192,23</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9,70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ViiV Healtcare UK Limited (prod.: Glaxo Wellcome S.A., Spania), Marea Britanie</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2C3B7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2C3B7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0409300015</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Tivicay®</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N30</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11807,11</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595,78</w:t>
            </w:r>
          </w:p>
        </w:tc>
      </w:tr>
    </w:tbl>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ab/>
        <w:t>ViiV Healtcare UK Limited (prod.: Glaxo Wellcome S.A., Spania; GlaxoSmithKline Pharmaceuticals SA, Polonia), Marea Britanie</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ab/>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2C3B7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 xml:space="preserve">Preţ de producător aprobat de MS pentru înregistrare fără </w:t>
            </w:r>
            <w:r w:rsidRPr="00EB41A0">
              <w:rPr>
                <w:rFonts w:ascii="Verdana" w:hAnsi="Verdana" w:cs="Tahoma"/>
                <w:color w:val="000000"/>
                <w:sz w:val="18"/>
                <w:szCs w:val="18"/>
                <w:lang w:val="ro-RO"/>
              </w:rPr>
              <w:lastRenderedPageBreak/>
              <w:t>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lastRenderedPageBreak/>
              <w:t>Preţ aprobat de MS pentru înregistrare în valută (USD)</w:t>
            </w:r>
          </w:p>
        </w:tc>
      </w:tr>
      <w:tr w:rsidR="0079115A" w:rsidRPr="00EB41A0" w:rsidTr="002C3B7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lastRenderedPageBreak/>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0109710019</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Kivexa®</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600 mg + 300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N10x3</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6527,22</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329,36</w:t>
            </w:r>
          </w:p>
        </w:tc>
      </w:tr>
    </w:tbl>
    <w:p w:rsidR="0079115A" w:rsidRPr="00EB41A0" w:rsidRDefault="0079115A" w:rsidP="0079115A">
      <w:pPr>
        <w:autoSpaceDE w:val="0"/>
        <w:autoSpaceDN w:val="0"/>
        <w:adjustRightInd w:val="0"/>
        <w:jc w:val="center"/>
        <w:rPr>
          <w:rFonts w:ascii="Verdana" w:hAnsi="Verdana" w:cs="Tahoma"/>
          <w:b/>
          <w:color w:val="000000"/>
          <w:sz w:val="18"/>
          <w:szCs w:val="18"/>
          <w:lang w:val="en-US"/>
        </w:rPr>
      </w:pPr>
    </w:p>
    <w:p w:rsidR="0079115A" w:rsidRPr="00EB41A0" w:rsidRDefault="0079115A" w:rsidP="0079115A">
      <w:pPr>
        <w:autoSpaceDE w:val="0"/>
        <w:autoSpaceDN w:val="0"/>
        <w:adjustRightInd w:val="0"/>
        <w:rPr>
          <w:rFonts w:ascii="Verdana" w:hAnsi="Verdana" w:cs="Tahoma"/>
          <w:b/>
          <w:color w:val="00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Glaxo Operation UK Limited (prod.: Glaxo Operations UK Limited (Glaxo Wellcome Operations), Marea Britanie; Glaxo Wellcome S.A., Spania),</w:t>
      </w:r>
      <w:r w:rsidRPr="00EB41A0">
        <w:rPr>
          <w:rFonts w:ascii="Verdana" w:hAnsi="Verdana"/>
          <w:sz w:val="18"/>
          <w:szCs w:val="18"/>
          <w:lang w:val="en-US"/>
        </w:rPr>
        <w:t xml:space="preserve"> </w:t>
      </w:r>
      <w:r w:rsidRPr="00EB41A0">
        <w:rPr>
          <w:rFonts w:ascii="Verdana" w:hAnsi="Verdana" w:cs="Tahoma"/>
          <w:b/>
          <w:color w:val="000000"/>
          <w:sz w:val="18"/>
          <w:szCs w:val="18"/>
          <w:lang w:val="en-US"/>
        </w:rPr>
        <w:t>Marea Britanie</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2C3B77">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2C3B77">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0608600024</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Avamys®</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spray naz., susp.</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27,5 mcg/doză</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120 doze N1</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131,39</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6,63</w:t>
            </w:r>
          </w:p>
        </w:tc>
      </w:tr>
    </w:tbl>
    <w:p w:rsidR="0079115A" w:rsidRPr="00EB41A0" w:rsidRDefault="0079115A" w:rsidP="0079115A">
      <w:pPr>
        <w:autoSpaceDE w:val="0"/>
        <w:autoSpaceDN w:val="0"/>
        <w:adjustRightInd w:val="0"/>
        <w:jc w:val="center"/>
        <w:rPr>
          <w:rFonts w:ascii="Verdana" w:hAnsi="Verdana" w:cs="Tahoma"/>
          <w:b/>
          <w:color w:val="00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Beecham Group PLC (prod.: Glaxo Wellcome Production, Franta), Marea Britanie</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2C3B77">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2C3B77">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0108850248</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Augmentin SR</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 elib. prel.</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1000 mg + 62,5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N4x7</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174,99</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8,83</w:t>
            </w:r>
          </w:p>
        </w:tc>
      </w:tr>
    </w:tbl>
    <w:p w:rsidR="0079115A" w:rsidRPr="00EB41A0" w:rsidRDefault="0079115A" w:rsidP="0079115A">
      <w:pPr>
        <w:autoSpaceDE w:val="0"/>
        <w:autoSpaceDN w:val="0"/>
        <w:adjustRightInd w:val="0"/>
        <w:rPr>
          <w:rFonts w:ascii="Verdana" w:hAnsi="Verdana" w:cs="Tahoma"/>
          <w:b/>
          <w:color w:val="000000"/>
          <w:sz w:val="18"/>
          <w:szCs w:val="18"/>
          <w:lang w:val="en-US"/>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GlaxoSmithKline Consumer Healthcare, GlaxoSmithKline Export Ltd. (prod.: SmithKline Beecham S.A., Spania), Marea Britanie</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1010"/>
        <w:gridCol w:w="1116"/>
        <w:gridCol w:w="1701"/>
        <w:gridCol w:w="1559"/>
      </w:tblGrid>
      <w:tr w:rsidR="0079115A" w:rsidRPr="00DA2763" w:rsidTr="002C3B77">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1010"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1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2C3B77">
        <w:trPr>
          <w:trHeight w:val="215"/>
        </w:trPr>
        <w:tc>
          <w:tcPr>
            <w:tcW w:w="767" w:type="dxa"/>
            <w:vAlign w:val="center"/>
          </w:tcPr>
          <w:p w:rsidR="0079115A" w:rsidRPr="00EB41A0" w:rsidRDefault="0079115A" w:rsidP="00D107E2">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1600140286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Coldrex® Lemon</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pulb./susp. orală</w:t>
            </w:r>
          </w:p>
        </w:tc>
        <w:tc>
          <w:tcPr>
            <w:tcW w:w="1010"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 xml:space="preserve">750 mg + 10 mg + 60 mg </w:t>
            </w:r>
          </w:p>
        </w:tc>
        <w:tc>
          <w:tcPr>
            <w:tcW w:w="111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w:t>
            </w:r>
          </w:p>
        </w:tc>
        <w:tc>
          <w:tcPr>
            <w:tcW w:w="1701"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47,83</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2,15</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jc w:val="center"/>
        <w:rPr>
          <w:rFonts w:ascii="Verdana" w:eastAsia="Times New Roman" w:hAnsi="Verdana" w:cs="Tahoma"/>
          <w:b/>
          <w:color w:val="000000"/>
          <w:sz w:val="18"/>
          <w:szCs w:val="18"/>
          <w:lang w:val="en-US" w:eastAsia="en-US"/>
        </w:rPr>
      </w:pPr>
      <w:r w:rsidRPr="00EB41A0">
        <w:rPr>
          <w:rFonts w:ascii="Verdana" w:hAnsi="Verdana" w:cs="Tahoma"/>
          <w:b/>
          <w:color w:val="000000"/>
          <w:sz w:val="18"/>
          <w:szCs w:val="18"/>
          <w:shd w:val="clear" w:color="auto" w:fill="FFFFFF"/>
          <w:lang w:val="en-US"/>
        </w:rPr>
        <w:t xml:space="preserve">Reckitt Benckiser Healthcare International Limited (prod.: Famar A.V.E., Grecia), </w:t>
      </w:r>
      <w:r w:rsidRPr="00EB41A0">
        <w:rPr>
          <w:rFonts w:ascii="Verdana" w:eastAsia="Times New Roman" w:hAnsi="Verdana" w:cs="Tahoma"/>
          <w:b/>
          <w:color w:val="000000"/>
          <w:sz w:val="18"/>
          <w:szCs w:val="18"/>
          <w:lang w:val="en-US" w:eastAsia="en-US"/>
        </w:rPr>
        <w:t>Marea Britanie</w:t>
      </w:r>
    </w:p>
    <w:p w:rsidR="0079115A" w:rsidRPr="00EB41A0" w:rsidRDefault="0079115A" w:rsidP="0079115A">
      <w:pPr>
        <w:autoSpaceDE w:val="0"/>
        <w:autoSpaceDN w:val="0"/>
        <w:adjustRightInd w:val="0"/>
        <w:jc w:val="center"/>
        <w:rPr>
          <w:rFonts w:ascii="Verdana" w:hAnsi="Verdana" w:cs="Tahoma"/>
          <w:b/>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2C3B77">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2C3B77">
        <w:trPr>
          <w:trHeight w:val="215"/>
        </w:trPr>
        <w:tc>
          <w:tcPr>
            <w:tcW w:w="767" w:type="dxa"/>
            <w:vAlign w:val="center"/>
          </w:tcPr>
          <w:p w:rsidR="0079115A" w:rsidRPr="00EB41A0" w:rsidRDefault="0079115A" w:rsidP="00D107E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0900010949</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Nurofen® pentru copii</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sup.</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60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w:t>
            </w:r>
          </w:p>
        </w:tc>
        <w:tc>
          <w:tcPr>
            <w:tcW w:w="1701"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rPr>
              <w:t>49,39</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2,22</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shd w:val="clear" w:color="auto" w:fill="FFFFFF"/>
          <w:lang w:val="en-US"/>
        </w:rPr>
      </w:pPr>
      <w:r w:rsidRPr="00EB41A0">
        <w:rPr>
          <w:rFonts w:ascii="Verdana" w:hAnsi="Verdana" w:cs="Tahoma"/>
          <w:b/>
          <w:color w:val="000000"/>
          <w:sz w:val="18"/>
          <w:szCs w:val="18"/>
          <w:shd w:val="clear" w:color="auto" w:fill="FFFFFF"/>
          <w:lang w:val="en-US"/>
        </w:rPr>
        <w:t>Rotapharm Limited (prod.: Biofarma Ilac Sanayii ve Ticaret AS, Turcia), Marea Britanie</w:t>
      </w:r>
    </w:p>
    <w:p w:rsidR="0079115A" w:rsidRPr="00EB41A0" w:rsidRDefault="0079115A" w:rsidP="0079115A">
      <w:pPr>
        <w:autoSpaceDE w:val="0"/>
        <w:autoSpaceDN w:val="0"/>
        <w:adjustRightInd w:val="0"/>
        <w:jc w:val="center"/>
        <w:rPr>
          <w:rFonts w:ascii="Verdana" w:hAnsi="Verdana" w:cs="Tahoma"/>
          <w:color w:val="000000"/>
          <w:sz w:val="18"/>
          <w:szCs w:val="18"/>
          <w:shd w:val="clear" w:color="auto" w:fill="FFFFFF"/>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2C3B77">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 xml:space="preserve">Preţ de producător aprobat de MS pentru </w:t>
            </w:r>
            <w:r w:rsidRPr="00EB41A0">
              <w:rPr>
                <w:rFonts w:ascii="Verdana" w:hAnsi="Verdana" w:cs="Tahoma"/>
                <w:sz w:val="18"/>
                <w:szCs w:val="18"/>
                <w:lang w:val="ro-RO"/>
              </w:rPr>
              <w:lastRenderedPageBreak/>
              <w:t>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lastRenderedPageBreak/>
              <w:t>Preţ aprobat de MS pentru înregistrare în valută (USD)</w:t>
            </w:r>
          </w:p>
        </w:tc>
      </w:tr>
      <w:tr w:rsidR="0079115A" w:rsidRPr="00EB41A0" w:rsidTr="002C3B77">
        <w:trPr>
          <w:trHeight w:val="215"/>
        </w:trPr>
        <w:tc>
          <w:tcPr>
            <w:tcW w:w="767" w:type="dxa"/>
            <w:vAlign w:val="center"/>
          </w:tcPr>
          <w:p w:rsidR="0079115A" w:rsidRPr="00EB41A0" w:rsidRDefault="0079115A" w:rsidP="00D107E2">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1807660521</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Rostalept-Rota</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N10x2</w:t>
            </w:r>
          </w:p>
        </w:tc>
        <w:tc>
          <w:tcPr>
            <w:tcW w:w="1701"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rPr>
              <w:t>90,96</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4,59</w:t>
            </w:r>
          </w:p>
        </w:tc>
      </w:tr>
    </w:tbl>
    <w:p w:rsidR="0079115A" w:rsidRPr="00EB41A0" w:rsidRDefault="0079115A" w:rsidP="0079115A">
      <w:pPr>
        <w:autoSpaceDE w:val="0"/>
        <w:autoSpaceDN w:val="0"/>
        <w:adjustRightInd w:val="0"/>
        <w:jc w:val="center"/>
        <w:rPr>
          <w:rFonts w:ascii="Verdana" w:hAnsi="Verdana" w:cs="Tahoma"/>
          <w:b/>
          <w:sz w:val="18"/>
          <w:szCs w:val="18"/>
          <w:lang w:val="en-US"/>
        </w:rPr>
      </w:pPr>
    </w:p>
    <w:p w:rsidR="0079115A" w:rsidRPr="00EB41A0" w:rsidRDefault="0079115A" w:rsidP="0079115A">
      <w:pPr>
        <w:autoSpaceDE w:val="0"/>
        <w:autoSpaceDN w:val="0"/>
        <w:adjustRightInd w:val="0"/>
        <w:jc w:val="center"/>
        <w:rPr>
          <w:rFonts w:ascii="Verdana" w:hAnsi="Verdana" w:cs="Tahoma"/>
          <w:b/>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shd w:val="clear" w:color="auto" w:fill="FFFFFF"/>
          <w:lang w:val="en-US"/>
        </w:rPr>
      </w:pPr>
      <w:r w:rsidRPr="00EB41A0">
        <w:rPr>
          <w:rFonts w:ascii="Verdana" w:hAnsi="Verdana" w:cs="Tahoma"/>
          <w:b/>
          <w:color w:val="000000"/>
          <w:sz w:val="18"/>
          <w:szCs w:val="18"/>
          <w:shd w:val="clear" w:color="auto" w:fill="FFFFFF"/>
          <w:lang w:val="en-US"/>
        </w:rPr>
        <w:t>Rotapharm Limited (prod.: SC Magistra C&amp;C SRL, Romania), Marea Britanie</w:t>
      </w:r>
    </w:p>
    <w:p w:rsidR="0079115A" w:rsidRPr="00EB41A0" w:rsidRDefault="0079115A" w:rsidP="0079115A">
      <w:pPr>
        <w:autoSpaceDE w:val="0"/>
        <w:autoSpaceDN w:val="0"/>
        <w:adjustRightInd w:val="0"/>
        <w:jc w:val="center"/>
        <w:rPr>
          <w:rFonts w:ascii="Verdana" w:hAnsi="Verdana" w:cs="Tahoma"/>
          <w:color w:val="000000"/>
          <w:sz w:val="18"/>
          <w:szCs w:val="18"/>
          <w:shd w:val="clear" w:color="auto" w:fill="FFFFFF"/>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A615C">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0A615C">
        <w:trPr>
          <w:trHeight w:val="215"/>
        </w:trPr>
        <w:tc>
          <w:tcPr>
            <w:tcW w:w="767" w:type="dxa"/>
            <w:vAlign w:val="center"/>
          </w:tcPr>
          <w:p w:rsidR="0079115A" w:rsidRPr="00EB41A0" w:rsidRDefault="0079115A" w:rsidP="00D107E2">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0907750231</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Darzox</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elib. prel.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1,5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N10x3</w:t>
            </w:r>
          </w:p>
        </w:tc>
        <w:tc>
          <w:tcPr>
            <w:tcW w:w="1701"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rPr>
              <w:t>42,01</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2,12</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en-US"/>
        </w:rPr>
      </w:pPr>
      <w:r w:rsidRPr="00EB41A0">
        <w:rPr>
          <w:rFonts w:ascii="Verdana" w:hAnsi="Verdana" w:cs="Tahoma"/>
          <w:b/>
          <w:sz w:val="18"/>
          <w:szCs w:val="18"/>
          <w:lang w:val="en-US"/>
        </w:rPr>
        <w:t>World Medicine Limited (prod.: Sigma-Tec Pharmaceutical Industries SAE, Egipt), Marea Britanie</w:t>
      </w:r>
    </w:p>
    <w:p w:rsidR="0079115A" w:rsidRPr="00EB41A0" w:rsidRDefault="0079115A" w:rsidP="0079115A">
      <w:pPr>
        <w:ind w:right="101"/>
        <w:jc w:val="center"/>
        <w:rPr>
          <w:rFonts w:ascii="Verdana" w:hAnsi="Verdana" w:cs="Tahoma"/>
          <w:b/>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A615C">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0A615C">
        <w:trPr>
          <w:trHeight w:val="215"/>
        </w:trPr>
        <w:tc>
          <w:tcPr>
            <w:tcW w:w="767" w:type="dxa"/>
            <w:vAlign w:val="center"/>
          </w:tcPr>
          <w:p w:rsidR="0079115A" w:rsidRPr="00EB41A0" w:rsidRDefault="0079115A" w:rsidP="00D107E2">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0109620017</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Futaron</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pic. oft., susp.</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 g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99,09</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5,00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ro-RO"/>
        </w:rPr>
      </w:pPr>
      <w:r w:rsidRPr="00EB41A0">
        <w:rPr>
          <w:rFonts w:ascii="Verdana" w:hAnsi="Verdana" w:cs="Tahoma"/>
          <w:b/>
          <w:sz w:val="18"/>
          <w:szCs w:val="18"/>
          <w:lang w:val="ro-RO"/>
        </w:rPr>
        <w:t>World Medicine Ilaclari Limited Sirketi (prod.: Mefar Ilac Sanayii  A.S., Turcia),</w:t>
      </w:r>
      <w:r w:rsidRPr="00EB41A0">
        <w:rPr>
          <w:rFonts w:ascii="Verdana" w:hAnsi="Verdana"/>
          <w:b/>
          <w:sz w:val="18"/>
          <w:szCs w:val="18"/>
          <w:lang w:val="en-US"/>
        </w:rPr>
        <w:t xml:space="preserve"> </w:t>
      </w:r>
      <w:r w:rsidRPr="00EB41A0">
        <w:rPr>
          <w:rFonts w:ascii="Verdana" w:hAnsi="Verdana" w:cs="Tahoma"/>
          <w:b/>
          <w:sz w:val="18"/>
          <w:szCs w:val="18"/>
          <w:lang w:val="ro-RO"/>
        </w:rPr>
        <w:t>Turcia</w:t>
      </w:r>
    </w:p>
    <w:p w:rsidR="0079115A" w:rsidRPr="00EB41A0" w:rsidRDefault="0079115A" w:rsidP="0079115A">
      <w:pPr>
        <w:ind w:right="101"/>
        <w:jc w:val="right"/>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A615C">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0A615C">
        <w:trPr>
          <w:trHeight w:val="215"/>
        </w:trPr>
        <w:tc>
          <w:tcPr>
            <w:tcW w:w="767" w:type="dxa"/>
            <w:vAlign w:val="center"/>
          </w:tcPr>
          <w:p w:rsidR="0079115A" w:rsidRPr="00EB41A0" w:rsidRDefault="0079115A" w:rsidP="00D107E2">
            <w:pPr>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1207620541</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Levoximed</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sol. perf.</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 mg/ml</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100 ml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137,69</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6,948</w:t>
            </w:r>
          </w:p>
        </w:tc>
      </w:tr>
    </w:tbl>
    <w:p w:rsidR="0079115A" w:rsidRPr="00EB41A0" w:rsidRDefault="0079115A" w:rsidP="0079115A">
      <w:pPr>
        <w:ind w:right="101"/>
        <w:jc w:val="right"/>
        <w:rPr>
          <w:rFonts w:ascii="Verdana" w:hAnsi="Verdana" w:cs="Tahoma"/>
          <w:sz w:val="18"/>
          <w:szCs w:val="18"/>
          <w:lang w:val="ro-RO"/>
        </w:rPr>
      </w:pPr>
    </w:p>
    <w:p w:rsidR="0079115A" w:rsidRPr="00EB41A0" w:rsidRDefault="0079115A" w:rsidP="0079115A">
      <w:pPr>
        <w:ind w:right="101"/>
        <w:jc w:val="right"/>
        <w:rPr>
          <w:rFonts w:ascii="Verdana" w:hAnsi="Verdana" w:cs="Tahoma"/>
          <w:sz w:val="18"/>
          <w:szCs w:val="18"/>
          <w:lang w:val="ro-RO"/>
        </w:rPr>
      </w:pPr>
    </w:p>
    <w:p w:rsidR="0079115A" w:rsidRPr="00EB41A0" w:rsidRDefault="0079115A" w:rsidP="0079115A">
      <w:pPr>
        <w:ind w:right="101"/>
        <w:jc w:val="center"/>
        <w:rPr>
          <w:rFonts w:ascii="Verdana" w:hAnsi="Verdana" w:cs="Tahoma"/>
          <w:b/>
          <w:sz w:val="18"/>
          <w:szCs w:val="18"/>
          <w:lang w:val="ro-RO"/>
        </w:rPr>
      </w:pPr>
      <w:r w:rsidRPr="00EB41A0">
        <w:rPr>
          <w:rFonts w:ascii="Verdana" w:hAnsi="Verdana" w:cs="Tahoma"/>
          <w:b/>
          <w:sz w:val="18"/>
          <w:szCs w:val="18"/>
          <w:lang w:val="ro-RO"/>
        </w:rPr>
        <w:t>World Medicine Ilac Sanayi ve Ticaret A.Ș. (prod.: World Medicine Ilac Sanayi ve Ticaret A.Ș., Turcia),</w:t>
      </w:r>
      <w:r w:rsidRPr="00EB41A0">
        <w:rPr>
          <w:rFonts w:ascii="Verdana" w:hAnsi="Verdana"/>
          <w:b/>
          <w:sz w:val="18"/>
          <w:szCs w:val="18"/>
          <w:lang w:val="en-US"/>
        </w:rPr>
        <w:t xml:space="preserve"> </w:t>
      </w:r>
      <w:r w:rsidRPr="00EB41A0">
        <w:rPr>
          <w:rFonts w:ascii="Verdana" w:hAnsi="Verdana" w:cs="Tahoma"/>
          <w:b/>
          <w:sz w:val="18"/>
          <w:szCs w:val="18"/>
          <w:lang w:val="ro-RO"/>
        </w:rPr>
        <w:t>Turcia</w:t>
      </w:r>
    </w:p>
    <w:p w:rsidR="0079115A" w:rsidRPr="00EB41A0" w:rsidRDefault="0079115A" w:rsidP="0079115A">
      <w:pPr>
        <w:ind w:right="101"/>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A615C">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0A615C">
        <w:trPr>
          <w:trHeight w:val="215"/>
        </w:trPr>
        <w:tc>
          <w:tcPr>
            <w:tcW w:w="767" w:type="dxa"/>
            <w:vAlign w:val="center"/>
          </w:tcPr>
          <w:p w:rsidR="0079115A" w:rsidRPr="00EB41A0" w:rsidRDefault="0079115A" w:rsidP="00D107E2">
            <w:pPr>
              <w:numPr>
                <w:ilvl w:val="0"/>
                <w:numId w:val="4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2000630223</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Carmetadin</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 elib. modif.</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35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N30x2</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82,64</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4,17</w:t>
            </w:r>
          </w:p>
        </w:tc>
      </w:tr>
    </w:tbl>
    <w:p w:rsidR="0079115A" w:rsidRPr="00EB41A0" w:rsidRDefault="0079115A" w:rsidP="0079115A">
      <w:pPr>
        <w:ind w:right="101"/>
        <w:jc w:val="right"/>
        <w:rPr>
          <w:rFonts w:ascii="Verdana" w:hAnsi="Verdana" w:cs="Tahoma"/>
          <w:sz w:val="18"/>
          <w:szCs w:val="18"/>
          <w:lang w:val="ro-RO"/>
        </w:rPr>
      </w:pPr>
    </w:p>
    <w:p w:rsidR="0079115A" w:rsidRPr="00EB41A0" w:rsidRDefault="0079115A" w:rsidP="0079115A">
      <w:pPr>
        <w:ind w:right="101"/>
        <w:jc w:val="right"/>
        <w:rPr>
          <w:rFonts w:ascii="Verdana" w:hAnsi="Verdana" w:cs="Tahoma"/>
          <w:sz w:val="18"/>
          <w:szCs w:val="18"/>
          <w:lang w:val="ro-RO"/>
        </w:rPr>
      </w:pPr>
    </w:p>
    <w:p w:rsidR="0079115A" w:rsidRPr="00EB41A0" w:rsidRDefault="0079115A" w:rsidP="0079115A">
      <w:pPr>
        <w:ind w:right="101"/>
        <w:jc w:val="center"/>
        <w:rPr>
          <w:rFonts w:ascii="Verdana" w:hAnsi="Verdana" w:cs="Tahoma"/>
          <w:b/>
          <w:sz w:val="18"/>
          <w:szCs w:val="18"/>
          <w:lang w:val="ro-RO"/>
        </w:rPr>
      </w:pPr>
      <w:r w:rsidRPr="00EB41A0">
        <w:rPr>
          <w:rFonts w:ascii="Verdana" w:hAnsi="Verdana" w:cs="Tahoma"/>
          <w:b/>
          <w:sz w:val="18"/>
          <w:szCs w:val="18"/>
          <w:lang w:val="ro-RO"/>
        </w:rPr>
        <w:t>World Medicine Limited (prod.: Biofarma Ilac Sanayii ve Ticaret AS, Turcia),</w:t>
      </w:r>
      <w:r w:rsidRPr="00EB41A0">
        <w:rPr>
          <w:rFonts w:ascii="Verdana" w:hAnsi="Verdana"/>
          <w:b/>
          <w:sz w:val="18"/>
          <w:szCs w:val="18"/>
          <w:lang w:val="en-US"/>
        </w:rPr>
        <w:t xml:space="preserve"> </w:t>
      </w:r>
      <w:r w:rsidRPr="00EB41A0">
        <w:rPr>
          <w:rFonts w:ascii="Verdana" w:hAnsi="Verdana" w:cs="Tahoma"/>
          <w:b/>
          <w:sz w:val="18"/>
          <w:szCs w:val="18"/>
          <w:lang w:val="ro-RO"/>
        </w:rPr>
        <w:t>Marea Britanie</w:t>
      </w:r>
    </w:p>
    <w:p w:rsidR="0079115A" w:rsidRPr="00EB41A0" w:rsidRDefault="0079115A" w:rsidP="0079115A">
      <w:pPr>
        <w:ind w:right="101"/>
        <w:jc w:val="right"/>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A615C">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0A615C">
        <w:trPr>
          <w:trHeight w:val="215"/>
        </w:trPr>
        <w:tc>
          <w:tcPr>
            <w:tcW w:w="767" w:type="dxa"/>
            <w:vAlign w:val="center"/>
          </w:tcPr>
          <w:p w:rsidR="0079115A" w:rsidRPr="00EB41A0" w:rsidRDefault="0079115A" w:rsidP="00D107E2">
            <w:pPr>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1206700176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Medulac-WM</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sol. orală</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667 mg/ml</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250 ml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43,20</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2,18</w:t>
            </w:r>
          </w:p>
        </w:tc>
      </w:tr>
    </w:tbl>
    <w:p w:rsidR="0079115A" w:rsidRPr="00EB41A0" w:rsidRDefault="0079115A" w:rsidP="0079115A">
      <w:pPr>
        <w:ind w:right="101"/>
        <w:jc w:val="right"/>
        <w:rPr>
          <w:rFonts w:ascii="Verdana" w:hAnsi="Verdana" w:cs="Tahoma"/>
          <w:sz w:val="18"/>
          <w:szCs w:val="18"/>
          <w:lang w:val="ro-RO"/>
        </w:rPr>
      </w:pPr>
    </w:p>
    <w:p w:rsidR="00F809BD" w:rsidRPr="00EB41A0" w:rsidRDefault="00F809BD" w:rsidP="0079115A">
      <w:pPr>
        <w:ind w:right="101"/>
        <w:jc w:val="right"/>
        <w:rPr>
          <w:rFonts w:ascii="Verdana" w:hAnsi="Verdana" w:cs="Tahoma"/>
          <w:sz w:val="18"/>
          <w:szCs w:val="18"/>
          <w:lang w:val="ro-RO"/>
        </w:rPr>
      </w:pPr>
    </w:p>
    <w:p w:rsidR="0079115A" w:rsidRPr="00EB41A0" w:rsidRDefault="0079115A" w:rsidP="0079115A">
      <w:pPr>
        <w:ind w:right="101"/>
        <w:jc w:val="center"/>
        <w:rPr>
          <w:rFonts w:ascii="Verdana" w:hAnsi="Verdana" w:cs="Tahoma"/>
          <w:b/>
          <w:sz w:val="18"/>
          <w:szCs w:val="18"/>
          <w:lang w:val="ro-RO"/>
        </w:rPr>
      </w:pPr>
      <w:r w:rsidRPr="00EB41A0">
        <w:rPr>
          <w:rFonts w:ascii="Verdana" w:hAnsi="Verdana" w:cs="Tahoma"/>
          <w:b/>
          <w:sz w:val="18"/>
          <w:szCs w:val="18"/>
          <w:lang w:val="ro-RO"/>
        </w:rPr>
        <w:t>World Medicine Limited (prod.: Sigma Pharmaceutical Industries, Egipt),</w:t>
      </w:r>
      <w:r w:rsidRPr="00EB41A0">
        <w:rPr>
          <w:rFonts w:ascii="Verdana" w:hAnsi="Verdana"/>
          <w:b/>
          <w:sz w:val="18"/>
          <w:szCs w:val="18"/>
          <w:lang w:val="en-US"/>
        </w:rPr>
        <w:t xml:space="preserve"> </w:t>
      </w:r>
      <w:r w:rsidRPr="00EB41A0">
        <w:rPr>
          <w:rFonts w:ascii="Verdana" w:hAnsi="Verdana" w:cs="Tahoma"/>
          <w:b/>
          <w:sz w:val="18"/>
          <w:szCs w:val="18"/>
          <w:lang w:val="ro-RO"/>
        </w:rPr>
        <w:t>Marea Britanie</w:t>
      </w:r>
    </w:p>
    <w:p w:rsidR="0079115A" w:rsidRPr="00EB41A0" w:rsidRDefault="0079115A" w:rsidP="0079115A">
      <w:pPr>
        <w:ind w:right="101"/>
        <w:jc w:val="right"/>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8F16D8">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8F16D8">
        <w:trPr>
          <w:trHeight w:val="215"/>
        </w:trPr>
        <w:tc>
          <w:tcPr>
            <w:tcW w:w="767" w:type="dxa"/>
            <w:vAlign w:val="center"/>
          </w:tcPr>
          <w:p w:rsidR="0079115A" w:rsidRPr="00EB41A0" w:rsidRDefault="0079115A" w:rsidP="00D107E2">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1909150038</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Secnidox</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 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N2</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95,13</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4,80</w:t>
            </w:r>
          </w:p>
        </w:tc>
      </w:tr>
    </w:tbl>
    <w:p w:rsidR="0079115A" w:rsidRPr="00EB41A0" w:rsidRDefault="0079115A" w:rsidP="0079115A">
      <w:pPr>
        <w:ind w:right="101"/>
        <w:jc w:val="right"/>
        <w:rPr>
          <w:rFonts w:ascii="Verdana" w:hAnsi="Verdana" w:cs="Tahoma"/>
          <w:sz w:val="18"/>
          <w:szCs w:val="18"/>
          <w:lang w:val="ro-RO"/>
        </w:rPr>
      </w:pPr>
    </w:p>
    <w:p w:rsidR="00F809BD" w:rsidRPr="00EB41A0" w:rsidRDefault="00F809BD" w:rsidP="0079115A">
      <w:pPr>
        <w:ind w:right="101"/>
        <w:jc w:val="right"/>
        <w:rPr>
          <w:rFonts w:ascii="Verdana" w:hAnsi="Verdana" w:cs="Tahoma"/>
          <w:sz w:val="18"/>
          <w:szCs w:val="18"/>
          <w:lang w:val="ro-RO"/>
        </w:rPr>
      </w:pPr>
    </w:p>
    <w:p w:rsidR="0079115A" w:rsidRPr="00EB41A0" w:rsidRDefault="0079115A" w:rsidP="0079115A">
      <w:pPr>
        <w:ind w:right="101"/>
        <w:jc w:val="center"/>
        <w:rPr>
          <w:rFonts w:ascii="Verdana" w:hAnsi="Verdana" w:cs="Tahoma"/>
          <w:b/>
          <w:sz w:val="18"/>
          <w:szCs w:val="18"/>
          <w:lang w:val="ro-RO"/>
        </w:rPr>
      </w:pPr>
      <w:r w:rsidRPr="00EB41A0">
        <w:rPr>
          <w:rFonts w:ascii="Verdana" w:hAnsi="Verdana" w:cs="Tahoma"/>
          <w:b/>
          <w:sz w:val="18"/>
          <w:szCs w:val="18"/>
          <w:lang w:val="ro-RO"/>
        </w:rPr>
        <w:t>World Medicine Limited (prod.: Slavia Pharm SRL, SC, România),</w:t>
      </w:r>
      <w:r w:rsidRPr="00EB41A0">
        <w:rPr>
          <w:rFonts w:ascii="Verdana" w:hAnsi="Verdana"/>
          <w:b/>
          <w:sz w:val="18"/>
          <w:szCs w:val="18"/>
          <w:lang w:val="en-US"/>
        </w:rPr>
        <w:t xml:space="preserve"> </w:t>
      </w:r>
      <w:r w:rsidRPr="00EB41A0">
        <w:rPr>
          <w:rFonts w:ascii="Verdana" w:hAnsi="Verdana" w:cs="Tahoma"/>
          <w:b/>
          <w:sz w:val="18"/>
          <w:szCs w:val="18"/>
          <w:lang w:val="ro-RO"/>
        </w:rPr>
        <w:t>Marea Britanie</w:t>
      </w:r>
    </w:p>
    <w:p w:rsidR="0079115A" w:rsidRPr="00EB41A0" w:rsidRDefault="0079115A" w:rsidP="0079115A">
      <w:pPr>
        <w:ind w:right="101"/>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8F16D8">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8F16D8">
        <w:trPr>
          <w:trHeight w:val="215"/>
        </w:trPr>
        <w:tc>
          <w:tcPr>
            <w:tcW w:w="767" w:type="dxa"/>
            <w:vAlign w:val="center"/>
          </w:tcPr>
          <w:p w:rsidR="0079115A" w:rsidRPr="00EB41A0" w:rsidRDefault="0079115A" w:rsidP="00D107E2">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jc w:val="center"/>
              <w:rPr>
                <w:rFonts w:ascii="Verdana" w:hAnsi="Verdana" w:cs="Arial"/>
                <w:sz w:val="18"/>
                <w:szCs w:val="18"/>
              </w:rPr>
            </w:pPr>
            <w:r w:rsidRPr="00EB41A0">
              <w:rPr>
                <w:rFonts w:ascii="Verdana" w:hAnsi="Verdana" w:cs="Arial"/>
                <w:sz w:val="18"/>
                <w:szCs w:val="18"/>
              </w:rPr>
              <w:t>0400320531</w:t>
            </w:r>
          </w:p>
        </w:tc>
        <w:tc>
          <w:tcPr>
            <w:tcW w:w="1559" w:type="dxa"/>
            <w:vAlign w:val="center"/>
          </w:tcPr>
          <w:p w:rsidR="0079115A" w:rsidRPr="00EB41A0" w:rsidRDefault="0079115A" w:rsidP="000D3246">
            <w:pPr>
              <w:jc w:val="center"/>
              <w:rPr>
                <w:rFonts w:ascii="Verdana" w:hAnsi="Verdana" w:cs="Arial"/>
                <w:sz w:val="18"/>
                <w:szCs w:val="18"/>
              </w:rPr>
            </w:pPr>
            <w:r w:rsidRPr="00EB41A0">
              <w:rPr>
                <w:rFonts w:ascii="Verdana" w:hAnsi="Verdana" w:cs="Arial"/>
                <w:sz w:val="18"/>
                <w:szCs w:val="18"/>
              </w:rPr>
              <w:t>Clodifen</w:t>
            </w:r>
          </w:p>
        </w:tc>
        <w:tc>
          <w:tcPr>
            <w:tcW w:w="1276" w:type="dxa"/>
            <w:vAlign w:val="center"/>
          </w:tcPr>
          <w:p w:rsidR="0079115A" w:rsidRPr="00EB41A0" w:rsidRDefault="0079115A" w:rsidP="000D3246">
            <w:pPr>
              <w:jc w:val="center"/>
              <w:rPr>
                <w:rFonts w:ascii="Verdana" w:hAnsi="Verdana" w:cs="Arial"/>
                <w:sz w:val="18"/>
                <w:szCs w:val="18"/>
              </w:rPr>
            </w:pPr>
            <w:r w:rsidRPr="00EB41A0">
              <w:rPr>
                <w:rFonts w:ascii="Verdana" w:hAnsi="Verdana" w:cs="Arial"/>
                <w:sz w:val="18"/>
                <w:szCs w:val="18"/>
              </w:rPr>
              <w:t>gel</w:t>
            </w:r>
          </w:p>
        </w:tc>
        <w:tc>
          <w:tcPr>
            <w:tcW w:w="992" w:type="dxa"/>
            <w:vAlign w:val="center"/>
          </w:tcPr>
          <w:p w:rsidR="0079115A" w:rsidRPr="00EB41A0" w:rsidRDefault="0079115A" w:rsidP="000D3246">
            <w:pPr>
              <w:jc w:val="center"/>
              <w:rPr>
                <w:rFonts w:ascii="Verdana" w:hAnsi="Verdana" w:cs="Arial"/>
                <w:sz w:val="18"/>
                <w:szCs w:val="18"/>
              </w:rPr>
            </w:pPr>
            <w:r w:rsidRPr="00EB41A0">
              <w:rPr>
                <w:rFonts w:ascii="Verdana" w:hAnsi="Verdana" w:cs="Arial"/>
                <w:sz w:val="18"/>
                <w:szCs w:val="18"/>
              </w:rPr>
              <w:t>5 %</w:t>
            </w:r>
          </w:p>
        </w:tc>
        <w:tc>
          <w:tcPr>
            <w:tcW w:w="1134" w:type="dxa"/>
            <w:vAlign w:val="center"/>
          </w:tcPr>
          <w:p w:rsidR="0079115A" w:rsidRPr="00EB41A0" w:rsidRDefault="0079115A" w:rsidP="000D3246">
            <w:pPr>
              <w:jc w:val="center"/>
              <w:rPr>
                <w:rFonts w:ascii="Verdana" w:hAnsi="Verdana" w:cs="Arial"/>
                <w:sz w:val="18"/>
                <w:szCs w:val="18"/>
              </w:rPr>
            </w:pPr>
            <w:r w:rsidRPr="00EB41A0">
              <w:rPr>
                <w:rFonts w:ascii="Verdana" w:hAnsi="Verdana" w:cs="Arial"/>
                <w:sz w:val="18"/>
                <w:szCs w:val="18"/>
              </w:rPr>
              <w:t>45 g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38,45</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1,94</w:t>
            </w:r>
          </w:p>
        </w:tc>
      </w:tr>
    </w:tbl>
    <w:p w:rsidR="0079115A" w:rsidRPr="00EB41A0" w:rsidRDefault="0079115A" w:rsidP="001500C3">
      <w:pPr>
        <w:ind w:right="101"/>
        <w:rPr>
          <w:rFonts w:ascii="Verdana" w:hAnsi="Verdana" w:cs="Tahoma"/>
          <w:sz w:val="18"/>
          <w:szCs w:val="18"/>
          <w:lang w:val="ro-RO"/>
        </w:rPr>
      </w:pPr>
    </w:p>
    <w:p w:rsidR="0079115A" w:rsidRPr="00EB41A0" w:rsidRDefault="0079115A" w:rsidP="0079115A">
      <w:pPr>
        <w:ind w:right="101"/>
        <w:jc w:val="right"/>
        <w:rPr>
          <w:rFonts w:ascii="Verdana" w:hAnsi="Verdana" w:cs="Tahoma"/>
          <w:sz w:val="18"/>
          <w:szCs w:val="18"/>
          <w:lang w:val="ro-RO"/>
        </w:rPr>
      </w:pPr>
    </w:p>
    <w:p w:rsidR="0079115A" w:rsidRPr="00EB41A0" w:rsidRDefault="0079115A" w:rsidP="0079115A">
      <w:pPr>
        <w:jc w:val="center"/>
        <w:rPr>
          <w:rFonts w:ascii="Verdana" w:eastAsia="Times New Roman" w:hAnsi="Verdana" w:cs="Arial"/>
          <w:b/>
          <w:sz w:val="18"/>
          <w:szCs w:val="18"/>
          <w:lang w:val="en-US" w:eastAsia="en-US"/>
        </w:rPr>
      </w:pPr>
      <w:r w:rsidRPr="00EB41A0">
        <w:rPr>
          <w:rFonts w:ascii="Verdana" w:hAnsi="Verdana" w:cs="Tahoma"/>
          <w:b/>
          <w:sz w:val="18"/>
          <w:szCs w:val="18"/>
          <w:lang w:val="ro-RO"/>
        </w:rPr>
        <w:t>World Medicine Limited (prod.: Egyptian International Pharmaceutical Industries Co. (E.I.P.I.Co.), Egipt),</w:t>
      </w:r>
      <w:r w:rsidRPr="00EB41A0">
        <w:rPr>
          <w:rFonts w:ascii="Verdana" w:eastAsia="Times New Roman" w:hAnsi="Verdana" w:cs="Arial"/>
          <w:b/>
          <w:sz w:val="18"/>
          <w:szCs w:val="18"/>
          <w:lang w:val="en-US" w:eastAsia="en-US"/>
        </w:rPr>
        <w:t xml:space="preserve"> SUA</w:t>
      </w:r>
    </w:p>
    <w:p w:rsidR="0079115A" w:rsidRPr="00EB41A0" w:rsidRDefault="0079115A" w:rsidP="0079115A">
      <w:pPr>
        <w:jc w:val="center"/>
        <w:rPr>
          <w:rFonts w:ascii="Verdana" w:eastAsia="Times New Roman" w:hAnsi="Verdana" w:cs="Arial"/>
          <w:b/>
          <w:sz w:val="18"/>
          <w:szCs w:val="18"/>
          <w:lang w:val="en-US" w:eastAsia="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8F16D8">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8F16D8">
        <w:trPr>
          <w:trHeight w:val="215"/>
        </w:trPr>
        <w:tc>
          <w:tcPr>
            <w:tcW w:w="767" w:type="dxa"/>
            <w:vAlign w:val="center"/>
          </w:tcPr>
          <w:p w:rsidR="0079115A" w:rsidRPr="00EB41A0" w:rsidRDefault="0079115A" w:rsidP="00D107E2">
            <w:pPr>
              <w:numPr>
                <w:ilvl w:val="0"/>
                <w:numId w:val="5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jc w:val="center"/>
              <w:rPr>
                <w:rFonts w:ascii="Verdana" w:hAnsi="Verdana" w:cs="Arial"/>
                <w:sz w:val="18"/>
                <w:szCs w:val="18"/>
              </w:rPr>
            </w:pPr>
            <w:r w:rsidRPr="00EB41A0">
              <w:rPr>
                <w:rFonts w:ascii="Verdana" w:hAnsi="Verdana" w:cs="Arial"/>
                <w:sz w:val="18"/>
                <w:szCs w:val="18"/>
              </w:rPr>
              <w:t>0600140706</w:t>
            </w:r>
          </w:p>
        </w:tc>
        <w:tc>
          <w:tcPr>
            <w:tcW w:w="1559" w:type="dxa"/>
            <w:vAlign w:val="center"/>
          </w:tcPr>
          <w:p w:rsidR="0079115A" w:rsidRPr="00EB41A0" w:rsidRDefault="0079115A" w:rsidP="000D3246">
            <w:pPr>
              <w:jc w:val="center"/>
              <w:rPr>
                <w:rFonts w:ascii="Verdana" w:hAnsi="Verdana" w:cs="Arial"/>
                <w:sz w:val="18"/>
                <w:szCs w:val="18"/>
              </w:rPr>
            </w:pPr>
            <w:r w:rsidRPr="00EB41A0">
              <w:rPr>
                <w:rFonts w:ascii="Verdana" w:hAnsi="Verdana" w:cs="Arial"/>
                <w:sz w:val="18"/>
                <w:szCs w:val="18"/>
              </w:rPr>
              <w:t>Fluzamed</w:t>
            </w:r>
          </w:p>
        </w:tc>
        <w:tc>
          <w:tcPr>
            <w:tcW w:w="1276" w:type="dxa"/>
            <w:vAlign w:val="center"/>
          </w:tcPr>
          <w:p w:rsidR="0079115A" w:rsidRPr="00EB41A0" w:rsidRDefault="0079115A" w:rsidP="000D3246">
            <w:pPr>
              <w:jc w:val="center"/>
              <w:rPr>
                <w:rFonts w:ascii="Verdana" w:hAnsi="Verdana" w:cs="Arial"/>
                <w:sz w:val="18"/>
                <w:szCs w:val="18"/>
              </w:rPr>
            </w:pPr>
            <w:r w:rsidRPr="00EB41A0">
              <w:rPr>
                <w:rFonts w:ascii="Verdana" w:hAnsi="Verdana" w:cs="Arial"/>
                <w:sz w:val="18"/>
                <w:szCs w:val="18"/>
              </w:rPr>
              <w:t>caps.</w:t>
            </w:r>
          </w:p>
        </w:tc>
        <w:tc>
          <w:tcPr>
            <w:tcW w:w="992" w:type="dxa"/>
            <w:vAlign w:val="center"/>
          </w:tcPr>
          <w:p w:rsidR="0079115A" w:rsidRPr="00EB41A0" w:rsidRDefault="0079115A" w:rsidP="000D3246">
            <w:pPr>
              <w:jc w:val="center"/>
              <w:rPr>
                <w:rFonts w:ascii="Verdana" w:hAnsi="Verdana" w:cs="Arial"/>
                <w:sz w:val="18"/>
                <w:szCs w:val="18"/>
              </w:rPr>
            </w:pPr>
            <w:r w:rsidRPr="00EB41A0">
              <w:rPr>
                <w:rFonts w:ascii="Verdana" w:hAnsi="Verdana" w:cs="Arial"/>
                <w:sz w:val="18"/>
                <w:szCs w:val="18"/>
              </w:rPr>
              <w:t>150 mg</w:t>
            </w:r>
          </w:p>
        </w:tc>
        <w:tc>
          <w:tcPr>
            <w:tcW w:w="1134" w:type="dxa"/>
            <w:vAlign w:val="center"/>
          </w:tcPr>
          <w:p w:rsidR="0079115A" w:rsidRPr="00EB41A0" w:rsidRDefault="0079115A" w:rsidP="000D3246">
            <w:pPr>
              <w:jc w:val="center"/>
              <w:rPr>
                <w:rFonts w:ascii="Verdana" w:hAnsi="Verdana" w:cs="Arial"/>
                <w:sz w:val="18"/>
                <w:szCs w:val="18"/>
              </w:rPr>
            </w:pPr>
            <w:r w:rsidRPr="00EB41A0">
              <w:rPr>
                <w:rFonts w:ascii="Verdana" w:hAnsi="Verdana" w:cs="Arial"/>
                <w:sz w:val="18"/>
                <w:szCs w:val="18"/>
              </w:rPr>
              <w:t>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38,84</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1,96</w:t>
            </w:r>
          </w:p>
        </w:tc>
      </w:tr>
    </w:tbl>
    <w:p w:rsidR="0079115A" w:rsidRPr="00EB41A0" w:rsidRDefault="0079115A" w:rsidP="0079115A">
      <w:pPr>
        <w:jc w:val="center"/>
        <w:rPr>
          <w:rFonts w:ascii="Verdana" w:eastAsia="Times New Roman" w:hAnsi="Verdana" w:cs="Arial"/>
          <w:b/>
          <w:sz w:val="18"/>
          <w:szCs w:val="18"/>
          <w:lang w:val="en-US" w:eastAsia="en-US"/>
        </w:rPr>
      </w:pPr>
    </w:p>
    <w:p w:rsidR="0079115A" w:rsidRPr="00EB41A0" w:rsidRDefault="0079115A" w:rsidP="0079115A">
      <w:pPr>
        <w:jc w:val="center"/>
        <w:rPr>
          <w:rFonts w:ascii="Verdana" w:eastAsia="Times New Roman" w:hAnsi="Verdana" w:cs="Arial"/>
          <w:b/>
          <w:sz w:val="18"/>
          <w:szCs w:val="18"/>
          <w:lang w:val="en-US" w:eastAsia="en-US"/>
        </w:rPr>
      </w:pPr>
    </w:p>
    <w:p w:rsidR="0079115A" w:rsidRPr="00EB41A0" w:rsidRDefault="0079115A" w:rsidP="0079115A">
      <w:pPr>
        <w:jc w:val="center"/>
        <w:rPr>
          <w:rFonts w:ascii="Verdana" w:eastAsia="Times New Roman" w:hAnsi="Verdana" w:cs="Arial"/>
          <w:b/>
          <w:sz w:val="18"/>
          <w:szCs w:val="18"/>
          <w:lang w:val="en-US" w:eastAsia="en-US"/>
        </w:rPr>
      </w:pPr>
      <w:r w:rsidRPr="00EB41A0">
        <w:rPr>
          <w:rFonts w:ascii="Verdana" w:eastAsia="Times New Roman" w:hAnsi="Verdana" w:cs="Arial"/>
          <w:b/>
          <w:sz w:val="18"/>
          <w:szCs w:val="18"/>
          <w:lang w:val="en-US" w:eastAsia="en-US"/>
        </w:rPr>
        <w:t>World Medicine Limited (prod.: SC Magistra C&amp;C SRL, România),</w:t>
      </w:r>
      <w:r w:rsidRPr="00EB41A0">
        <w:rPr>
          <w:rFonts w:ascii="Verdana" w:hAnsi="Verdana"/>
          <w:sz w:val="18"/>
          <w:szCs w:val="18"/>
          <w:lang w:val="en-US"/>
        </w:rPr>
        <w:t xml:space="preserve"> </w:t>
      </w:r>
      <w:r w:rsidRPr="00EB41A0">
        <w:rPr>
          <w:rFonts w:ascii="Verdana" w:eastAsia="Times New Roman" w:hAnsi="Verdana" w:cs="Arial"/>
          <w:b/>
          <w:sz w:val="18"/>
          <w:szCs w:val="18"/>
          <w:lang w:val="en-US" w:eastAsia="en-US"/>
        </w:rPr>
        <w:t>Marea Britanie</w:t>
      </w:r>
    </w:p>
    <w:p w:rsidR="0079115A" w:rsidRPr="00EB41A0" w:rsidRDefault="0079115A" w:rsidP="0079115A">
      <w:pPr>
        <w:rPr>
          <w:rFonts w:ascii="Verdana" w:eastAsia="Times New Roman" w:hAnsi="Verdana" w:cs="Arial"/>
          <w:b/>
          <w:sz w:val="18"/>
          <w:szCs w:val="18"/>
          <w:lang w:val="en-US" w:eastAsia="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780117">
        <w:trPr>
          <w:trHeight w:val="215"/>
        </w:trPr>
        <w:tc>
          <w:tcPr>
            <w:tcW w:w="767" w:type="dxa"/>
            <w:vAlign w:val="center"/>
          </w:tcPr>
          <w:p w:rsidR="0079115A" w:rsidRPr="00EB41A0" w:rsidRDefault="0079115A" w:rsidP="00D107E2">
            <w:pPr>
              <w:numPr>
                <w:ilvl w:val="0"/>
                <w:numId w:val="5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1100050418</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Artrocol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sup.</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N5x2</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38,84</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1,96</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The Mentholatum Company Ltd, Marea Britanie</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780117">
        <w:trPr>
          <w:trHeight w:val="215"/>
        </w:trPr>
        <w:tc>
          <w:tcPr>
            <w:tcW w:w="767" w:type="dxa"/>
            <w:vAlign w:val="center"/>
          </w:tcPr>
          <w:p w:rsidR="0079115A" w:rsidRPr="00EB41A0" w:rsidRDefault="0079115A" w:rsidP="00D107E2">
            <w:pPr>
              <w:numPr>
                <w:ilvl w:val="0"/>
                <w:numId w:val="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0900010112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Deep Relief</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gel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 mg + 30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 g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71,54</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3,61</w:t>
            </w:r>
          </w:p>
        </w:tc>
      </w:tr>
      <w:tr w:rsidR="0079115A" w:rsidRPr="00EB41A0" w:rsidTr="00780117">
        <w:trPr>
          <w:trHeight w:val="215"/>
        </w:trPr>
        <w:tc>
          <w:tcPr>
            <w:tcW w:w="767" w:type="dxa"/>
            <w:vAlign w:val="center"/>
          </w:tcPr>
          <w:p w:rsidR="0079115A" w:rsidRPr="00EB41A0" w:rsidRDefault="0079115A" w:rsidP="00D107E2">
            <w:pPr>
              <w:numPr>
                <w:ilvl w:val="0"/>
                <w:numId w:val="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0900010330</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Deep Relief</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gel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 mg + 30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100 g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110,98</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5,60</w:t>
            </w:r>
          </w:p>
        </w:tc>
      </w:tr>
    </w:tbl>
    <w:p w:rsidR="0079115A" w:rsidRPr="00EB41A0" w:rsidRDefault="0079115A" w:rsidP="0079115A">
      <w:pPr>
        <w:ind w:right="101"/>
        <w:rPr>
          <w:rFonts w:ascii="Verdana" w:hAnsi="Verdana" w:cs="Tahoma"/>
          <w:b/>
          <w:sz w:val="18"/>
          <w:szCs w:val="18"/>
          <w:lang w:val="ro-RO"/>
        </w:rPr>
      </w:pPr>
    </w:p>
    <w:p w:rsidR="00F809BD" w:rsidRPr="00EB41A0" w:rsidRDefault="00F809BD"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Bristol-Myers Squibb, Marea Britanie</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 xml:space="preserve">Codul </w:t>
            </w:r>
            <w:r w:rsidRPr="00EB41A0">
              <w:rPr>
                <w:rFonts w:ascii="Verdana" w:hAnsi="Verdana" w:cs="Tahoma"/>
                <w:sz w:val="18"/>
                <w:szCs w:val="18"/>
                <w:lang w:val="ro-RO"/>
              </w:rPr>
              <w:lastRenderedPageBreak/>
              <w:t>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lastRenderedPageBreak/>
              <w:t xml:space="preserve">Denumirea </w:t>
            </w:r>
            <w:r w:rsidRPr="00EB41A0">
              <w:rPr>
                <w:rFonts w:ascii="Verdana" w:hAnsi="Verdana" w:cs="Tahoma"/>
                <w:sz w:val="18"/>
                <w:szCs w:val="18"/>
                <w:lang w:val="ro-RO"/>
              </w:rPr>
              <w:lastRenderedPageBreak/>
              <w:t>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lastRenderedPageBreak/>
              <w:t xml:space="preserve">Forma </w:t>
            </w:r>
            <w:r w:rsidRPr="00EB41A0">
              <w:rPr>
                <w:rFonts w:ascii="Verdana" w:hAnsi="Verdana" w:cs="Tahoma"/>
                <w:sz w:val="18"/>
                <w:szCs w:val="18"/>
                <w:lang w:val="ro-RO"/>
              </w:rPr>
              <w:lastRenderedPageBreak/>
              <w:t>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lastRenderedPageBreak/>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 xml:space="preserve">Preţ de </w:t>
            </w:r>
            <w:r w:rsidRPr="00EB41A0">
              <w:rPr>
                <w:rFonts w:ascii="Verdana" w:hAnsi="Verdana" w:cs="Tahoma"/>
                <w:sz w:val="18"/>
                <w:szCs w:val="18"/>
                <w:lang w:val="ro-RO"/>
              </w:rPr>
              <w:lastRenderedPageBreak/>
              <w:t>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lastRenderedPageBreak/>
              <w:t xml:space="preserve">Preţ aprobat </w:t>
            </w:r>
            <w:r w:rsidRPr="00EB41A0">
              <w:rPr>
                <w:rFonts w:ascii="Verdana" w:hAnsi="Verdana" w:cs="Tahoma"/>
                <w:sz w:val="18"/>
                <w:szCs w:val="18"/>
                <w:lang w:val="ro-RO"/>
              </w:rPr>
              <w:lastRenderedPageBreak/>
              <w:t>de MS pentru înregistrare în valută (USD)</w:t>
            </w:r>
          </w:p>
        </w:tc>
      </w:tr>
      <w:tr w:rsidR="0079115A" w:rsidRPr="00EB41A0" w:rsidTr="00780117">
        <w:trPr>
          <w:trHeight w:val="215"/>
        </w:trPr>
        <w:tc>
          <w:tcPr>
            <w:tcW w:w="767" w:type="dxa"/>
            <w:vAlign w:val="center"/>
          </w:tcPr>
          <w:p w:rsidR="0079115A" w:rsidRPr="00EB41A0" w:rsidRDefault="0079115A" w:rsidP="00D107E2">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lastRenderedPageBreak/>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0400480046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Donormyl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15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N30</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98,10</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4,95</w:t>
            </w:r>
          </w:p>
        </w:tc>
      </w:tr>
      <w:tr w:rsidR="0079115A" w:rsidRPr="00EB41A0" w:rsidTr="00780117">
        <w:trPr>
          <w:trHeight w:val="215"/>
        </w:trPr>
        <w:tc>
          <w:tcPr>
            <w:tcW w:w="767" w:type="dxa"/>
            <w:vAlign w:val="center"/>
          </w:tcPr>
          <w:p w:rsidR="0079115A" w:rsidRPr="00EB41A0" w:rsidRDefault="0079115A" w:rsidP="00D107E2">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0105630010</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Upsarin UPSA</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eferv.</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N4x4</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57,47</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2,90</w:t>
            </w:r>
          </w:p>
        </w:tc>
      </w:tr>
      <w:tr w:rsidR="0079115A" w:rsidRPr="00EB41A0" w:rsidTr="00780117">
        <w:trPr>
          <w:trHeight w:val="215"/>
        </w:trPr>
        <w:tc>
          <w:tcPr>
            <w:tcW w:w="767" w:type="dxa"/>
            <w:vAlign w:val="center"/>
          </w:tcPr>
          <w:p w:rsidR="0079115A" w:rsidRPr="00EB41A0" w:rsidRDefault="0079115A" w:rsidP="00D107E2">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0105640011</w:t>
            </w:r>
          </w:p>
        </w:tc>
        <w:tc>
          <w:tcPr>
            <w:tcW w:w="1559" w:type="dxa"/>
            <w:vAlign w:val="center"/>
          </w:tcPr>
          <w:p w:rsidR="0079115A" w:rsidRPr="00EB41A0" w:rsidRDefault="0079115A" w:rsidP="000D3246">
            <w:pPr>
              <w:rPr>
                <w:rFonts w:ascii="Verdana" w:hAnsi="Verdana" w:cs="Arial"/>
                <w:sz w:val="18"/>
                <w:szCs w:val="18"/>
                <w:lang w:val="en-US"/>
              </w:rPr>
            </w:pPr>
            <w:r w:rsidRPr="00EB41A0">
              <w:rPr>
                <w:rFonts w:ascii="Verdana" w:hAnsi="Verdana" w:cs="Arial"/>
                <w:sz w:val="18"/>
                <w:szCs w:val="18"/>
                <w:lang w:val="en-US"/>
              </w:rPr>
              <w:t>Upsarin UPSA cu vitamina C</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eferv.</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330 mg + 200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41,02</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2,07</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b/>
          <w:color w:val="000000"/>
          <w:sz w:val="18"/>
          <w:szCs w:val="18"/>
          <w:lang w:val="en-US"/>
        </w:rPr>
      </w:pPr>
      <w:r w:rsidRPr="00EB41A0">
        <w:rPr>
          <w:rFonts w:ascii="Verdana" w:hAnsi="Verdana" w:cs="Tahoma"/>
          <w:b/>
          <w:color w:val="000000"/>
          <w:sz w:val="18"/>
          <w:szCs w:val="18"/>
          <w:lang w:val="ro-RO"/>
        </w:rPr>
        <w:t>Rotapharm Limited (prod.: Biofarma Ilac Sanayii ve Ticaret AS, Turcia),</w:t>
      </w:r>
      <w:r w:rsidRPr="00EB41A0">
        <w:rPr>
          <w:rFonts w:ascii="Verdana" w:hAnsi="Verdana"/>
          <w:b/>
          <w:color w:val="000000"/>
          <w:sz w:val="18"/>
          <w:szCs w:val="18"/>
          <w:lang w:val="en-US"/>
        </w:rPr>
        <w:t xml:space="preserve"> Marea Britanie</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0107520250</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Amvastan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ind w:right="-254"/>
              <w:rPr>
                <w:rFonts w:ascii="Verdana" w:hAnsi="Verdana"/>
                <w:sz w:val="18"/>
                <w:szCs w:val="18"/>
              </w:rPr>
            </w:pPr>
            <w:r w:rsidRPr="00EB41A0">
              <w:rPr>
                <w:rFonts w:ascii="Verdana" w:hAnsi="Verdana"/>
                <w:sz w:val="18"/>
                <w:szCs w:val="18"/>
              </w:rPr>
              <w:t>10 mg</w:t>
            </w:r>
          </w:p>
        </w:tc>
        <w:tc>
          <w:tcPr>
            <w:tcW w:w="1134" w:type="dxa"/>
            <w:vAlign w:val="center"/>
          </w:tcPr>
          <w:p w:rsidR="0079115A" w:rsidRPr="00EB41A0" w:rsidRDefault="0079115A" w:rsidP="000D3246">
            <w:pPr>
              <w:ind w:right="-101"/>
              <w:rPr>
                <w:rFonts w:ascii="Verdana" w:hAnsi="Verdana"/>
                <w:sz w:val="18"/>
                <w:szCs w:val="18"/>
              </w:rPr>
            </w:pPr>
            <w:r w:rsidRPr="00EB41A0">
              <w:rPr>
                <w:rFonts w:ascii="Verdana" w:hAnsi="Verdana"/>
                <w:sz w:val="18"/>
                <w:szCs w:val="18"/>
              </w:rPr>
              <w:t>N10x3</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52,52</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2,65</w:t>
            </w:r>
          </w:p>
        </w:tc>
      </w:tr>
      <w:tr w:rsidR="0079115A" w:rsidRPr="00EB41A0"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2</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0107520261</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Amvastan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ind w:right="-254"/>
              <w:rPr>
                <w:rFonts w:ascii="Verdana" w:hAnsi="Verdana"/>
                <w:sz w:val="18"/>
                <w:szCs w:val="18"/>
              </w:rPr>
            </w:pPr>
            <w:r w:rsidRPr="00EB41A0">
              <w:rPr>
                <w:rFonts w:ascii="Verdana" w:hAnsi="Verdana"/>
                <w:sz w:val="18"/>
                <w:szCs w:val="18"/>
              </w:rPr>
              <w:t>20 mg</w:t>
            </w:r>
          </w:p>
        </w:tc>
        <w:tc>
          <w:tcPr>
            <w:tcW w:w="1134" w:type="dxa"/>
            <w:vAlign w:val="center"/>
          </w:tcPr>
          <w:p w:rsidR="0079115A" w:rsidRPr="00EB41A0" w:rsidRDefault="0079115A" w:rsidP="000D3246">
            <w:pPr>
              <w:ind w:right="-101"/>
              <w:rPr>
                <w:rFonts w:ascii="Verdana" w:hAnsi="Verdana"/>
                <w:sz w:val="18"/>
                <w:szCs w:val="18"/>
              </w:rPr>
            </w:pPr>
            <w:r w:rsidRPr="00EB41A0">
              <w:rPr>
                <w:rFonts w:ascii="Verdana" w:hAnsi="Verdana"/>
                <w:sz w:val="18"/>
                <w:szCs w:val="18"/>
              </w:rPr>
              <w:t>N10x3</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75,31</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3,80</w:t>
            </w:r>
          </w:p>
        </w:tc>
      </w:tr>
      <w:tr w:rsidR="0079115A" w:rsidRPr="00EB41A0"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3</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1207560139</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Lantorol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caps.</w:t>
            </w:r>
          </w:p>
        </w:tc>
        <w:tc>
          <w:tcPr>
            <w:tcW w:w="992" w:type="dxa"/>
            <w:vAlign w:val="center"/>
          </w:tcPr>
          <w:p w:rsidR="0079115A" w:rsidRPr="00EB41A0" w:rsidRDefault="0079115A" w:rsidP="000D3246">
            <w:pPr>
              <w:ind w:right="-254"/>
              <w:rPr>
                <w:rFonts w:ascii="Verdana" w:hAnsi="Verdana"/>
                <w:sz w:val="18"/>
                <w:szCs w:val="18"/>
              </w:rPr>
            </w:pPr>
            <w:r w:rsidRPr="00EB41A0">
              <w:rPr>
                <w:rFonts w:ascii="Verdana" w:hAnsi="Verdana"/>
                <w:sz w:val="18"/>
                <w:szCs w:val="18"/>
              </w:rPr>
              <w:t>30 mg</w:t>
            </w:r>
          </w:p>
        </w:tc>
        <w:tc>
          <w:tcPr>
            <w:tcW w:w="1134" w:type="dxa"/>
            <w:vAlign w:val="center"/>
          </w:tcPr>
          <w:p w:rsidR="0079115A" w:rsidRPr="00EB41A0" w:rsidRDefault="0079115A" w:rsidP="000D3246">
            <w:pPr>
              <w:ind w:right="-101"/>
              <w:rPr>
                <w:rFonts w:ascii="Verdana" w:hAnsi="Verdana"/>
                <w:sz w:val="18"/>
                <w:szCs w:val="18"/>
              </w:rPr>
            </w:pPr>
            <w:r w:rsidRPr="00EB41A0">
              <w:rPr>
                <w:rFonts w:ascii="Verdana" w:hAnsi="Verdana"/>
                <w:sz w:val="18"/>
                <w:szCs w:val="18"/>
              </w:rPr>
              <w:t>N7x2</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78,68</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3,97</w:t>
            </w:r>
          </w:p>
        </w:tc>
      </w:tr>
    </w:tbl>
    <w:p w:rsidR="0079115A" w:rsidRPr="00EB41A0" w:rsidRDefault="0079115A" w:rsidP="0079115A">
      <w:pPr>
        <w:ind w:right="101"/>
        <w:jc w:val="center"/>
        <w:rPr>
          <w:rFonts w:ascii="Verdana" w:hAnsi="Verdana" w:cs="Tahoma"/>
          <w:b/>
          <w:color w:val="FF0000"/>
          <w:sz w:val="18"/>
          <w:szCs w:val="18"/>
          <w:lang w:val="en-GB"/>
        </w:rPr>
      </w:pPr>
    </w:p>
    <w:p w:rsidR="0079115A" w:rsidRPr="00EB41A0" w:rsidRDefault="0079115A" w:rsidP="0079115A">
      <w:pPr>
        <w:autoSpaceDE w:val="0"/>
        <w:autoSpaceDN w:val="0"/>
        <w:adjustRightInd w:val="0"/>
        <w:jc w:val="center"/>
        <w:rPr>
          <w:rFonts w:ascii="Verdana" w:hAnsi="Verdana" w:cs="Tahoma"/>
          <w:b/>
          <w:color w:val="000000"/>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ro-RO"/>
        </w:rPr>
      </w:pPr>
      <w:r w:rsidRPr="00EB41A0">
        <w:rPr>
          <w:rFonts w:ascii="Verdana" w:hAnsi="Verdana" w:cs="Tahoma"/>
          <w:b/>
          <w:color w:val="000000"/>
          <w:sz w:val="18"/>
          <w:szCs w:val="18"/>
          <w:lang w:val="ro-RO"/>
        </w:rPr>
        <w:t>Rotapharm Limited (prod.: Biomed Serum and Vaccine Production Plant Ltd, Polonia), Marea Britanie</w:t>
      </w:r>
    </w:p>
    <w:p w:rsidR="0079115A" w:rsidRPr="00EB41A0" w:rsidRDefault="0079115A" w:rsidP="0079115A">
      <w:pPr>
        <w:autoSpaceDE w:val="0"/>
        <w:autoSpaceDN w:val="0"/>
        <w:adjustRightInd w:val="0"/>
        <w:jc w:val="center"/>
        <w:rPr>
          <w:rFonts w:ascii="Verdana" w:hAnsi="Verdana" w:cs="Tahoma"/>
          <w:b/>
          <w:color w:val="000000"/>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1209170017</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Bioselac</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caps. vag.</w:t>
            </w:r>
          </w:p>
        </w:tc>
        <w:tc>
          <w:tcPr>
            <w:tcW w:w="992" w:type="dxa"/>
            <w:vAlign w:val="center"/>
          </w:tcPr>
          <w:p w:rsidR="0079115A" w:rsidRPr="00EB41A0" w:rsidRDefault="0079115A" w:rsidP="000D3246">
            <w:pPr>
              <w:rPr>
                <w:rFonts w:ascii="Verdana" w:hAnsi="Verdana"/>
                <w:sz w:val="18"/>
                <w:szCs w:val="18"/>
              </w:rPr>
            </w:pP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139,32</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7,03</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Rotapharm Limited (prod.: Kleva S.A., Grecia), Marea Britanie</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0100300046</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Londromax</w:t>
            </w:r>
          </w:p>
        </w:tc>
        <w:tc>
          <w:tcPr>
            <w:tcW w:w="1276" w:type="dxa"/>
            <w:vAlign w:val="center"/>
          </w:tcPr>
          <w:p w:rsidR="0079115A" w:rsidRPr="00EB41A0" w:rsidRDefault="0079115A" w:rsidP="000D3246">
            <w:pPr>
              <w:ind w:right="-108"/>
              <w:rPr>
                <w:rFonts w:ascii="Verdana" w:hAnsi="Verdana"/>
                <w:sz w:val="18"/>
                <w:szCs w:val="18"/>
              </w:rPr>
            </w:pPr>
            <w:r w:rsidRPr="00EB41A0">
              <w:rPr>
                <w:rFonts w:ascii="Verdana" w:hAnsi="Verdana"/>
                <w:sz w:val="18"/>
                <w:szCs w:val="18"/>
              </w:rPr>
              <w:t>comprimate</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70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N4</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74,91</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3,78</w:t>
            </w:r>
          </w:p>
        </w:tc>
      </w:tr>
    </w:tbl>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Rotapharm Limited (prod.: Slavia Pharm SRL, SC, România), Marea Britanie</w:t>
      </w: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2000120560</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Erbinol</w:t>
            </w:r>
          </w:p>
        </w:tc>
        <w:tc>
          <w:tcPr>
            <w:tcW w:w="1276" w:type="dxa"/>
            <w:vAlign w:val="center"/>
          </w:tcPr>
          <w:p w:rsidR="0079115A" w:rsidRPr="00EB41A0" w:rsidRDefault="0079115A" w:rsidP="000D3246">
            <w:pPr>
              <w:ind w:right="-108"/>
              <w:rPr>
                <w:rFonts w:ascii="Verdana" w:hAnsi="Verdana"/>
                <w:sz w:val="18"/>
                <w:szCs w:val="18"/>
              </w:rPr>
            </w:pPr>
            <w:r w:rsidRPr="00EB41A0">
              <w:rPr>
                <w:rFonts w:ascii="Verdana" w:hAnsi="Verdana"/>
                <w:sz w:val="18"/>
                <w:szCs w:val="18"/>
              </w:rPr>
              <w:t>comprimate</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N7x2</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102,06</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5,15</w:t>
            </w:r>
          </w:p>
        </w:tc>
      </w:tr>
      <w:tr w:rsidR="0079115A" w:rsidRPr="00EB41A0"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2</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2000120618</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Erbinol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10mg/g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 g N1</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69,36</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3,50</w:t>
            </w:r>
          </w:p>
        </w:tc>
      </w:tr>
      <w:tr w:rsidR="0079115A" w:rsidRPr="00EB41A0"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3</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0607610730</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Rofluzol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caps.</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38,05</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1,92</w:t>
            </w:r>
          </w:p>
        </w:tc>
      </w:tr>
    </w:tbl>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Rotapharm Limited (prod.: Vitale-XD Ltd, Estonia), Marea Britanie</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 xml:space="preserve">Codul </w:t>
            </w:r>
            <w:r w:rsidRPr="00EB41A0">
              <w:rPr>
                <w:rFonts w:ascii="Verdana" w:hAnsi="Verdana" w:cs="Tahoma"/>
                <w:color w:val="000000"/>
                <w:sz w:val="18"/>
                <w:szCs w:val="18"/>
                <w:lang w:val="ro-RO"/>
              </w:rPr>
              <w:lastRenderedPageBreak/>
              <w:t>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lastRenderedPageBreak/>
              <w:t xml:space="preserve">Denumirea </w:t>
            </w:r>
            <w:r w:rsidRPr="00EB41A0">
              <w:rPr>
                <w:rFonts w:ascii="Verdana" w:hAnsi="Verdana" w:cs="Tahoma"/>
                <w:color w:val="000000"/>
                <w:sz w:val="18"/>
                <w:szCs w:val="18"/>
                <w:lang w:val="ro-RO"/>
              </w:rPr>
              <w:lastRenderedPageBreak/>
              <w:t>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lastRenderedPageBreak/>
              <w:t xml:space="preserve">Forma </w:t>
            </w:r>
            <w:r w:rsidRPr="00EB41A0">
              <w:rPr>
                <w:rFonts w:ascii="Verdana" w:hAnsi="Verdana" w:cs="Tahoma"/>
                <w:color w:val="000000"/>
                <w:sz w:val="18"/>
                <w:szCs w:val="18"/>
                <w:lang w:val="ro-RO"/>
              </w:rPr>
              <w:lastRenderedPageBreak/>
              <w:t>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lastRenderedPageBreak/>
              <w:t>Doza</w:t>
            </w:r>
          </w:p>
        </w:tc>
        <w:tc>
          <w:tcPr>
            <w:tcW w:w="1134" w:type="dxa"/>
            <w:vAlign w:val="center"/>
          </w:tcPr>
          <w:p w:rsidR="0079115A" w:rsidRPr="00EB41A0" w:rsidRDefault="0079115A" w:rsidP="000D3246">
            <w:pPr>
              <w:ind w:right="-101"/>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 xml:space="preserve">Preţ de </w:t>
            </w:r>
            <w:r w:rsidRPr="00EB41A0">
              <w:rPr>
                <w:rFonts w:ascii="Verdana" w:hAnsi="Verdana" w:cs="Tahoma"/>
                <w:color w:val="000000"/>
                <w:sz w:val="18"/>
                <w:szCs w:val="18"/>
                <w:lang w:val="ro-RO"/>
              </w:rPr>
              <w:lastRenderedPageBreak/>
              <w:t>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lastRenderedPageBreak/>
              <w:t xml:space="preserve">Preţ aprobat </w:t>
            </w:r>
            <w:r w:rsidRPr="00EB41A0">
              <w:rPr>
                <w:rFonts w:ascii="Verdana" w:hAnsi="Verdana" w:cs="Tahoma"/>
                <w:color w:val="000000"/>
                <w:sz w:val="18"/>
                <w:szCs w:val="18"/>
                <w:lang w:val="ro-RO"/>
              </w:rPr>
              <w:lastRenderedPageBreak/>
              <w:t>de MS pentru înregistrare în valută (USD)</w:t>
            </w:r>
          </w:p>
        </w:tc>
      </w:tr>
      <w:tr w:rsidR="0079115A" w:rsidRPr="00EB41A0"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lastRenderedPageBreak/>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0100080333</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Asibrox</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eferv.</w:t>
            </w:r>
          </w:p>
        </w:tc>
        <w:tc>
          <w:tcPr>
            <w:tcW w:w="992" w:type="dxa"/>
            <w:vAlign w:val="center"/>
          </w:tcPr>
          <w:p w:rsidR="0079115A" w:rsidRPr="00EB41A0" w:rsidRDefault="0079115A" w:rsidP="000D3246">
            <w:pPr>
              <w:ind w:left="-108" w:right="-112"/>
              <w:rPr>
                <w:rFonts w:ascii="Verdana" w:hAnsi="Verdana"/>
                <w:sz w:val="18"/>
                <w:szCs w:val="18"/>
              </w:rPr>
            </w:pPr>
            <w:r w:rsidRPr="00EB41A0">
              <w:rPr>
                <w:rFonts w:ascii="Verdana" w:hAnsi="Verdana"/>
                <w:sz w:val="18"/>
                <w:szCs w:val="18"/>
              </w:rPr>
              <w:t>200 mg</w:t>
            </w:r>
          </w:p>
        </w:tc>
        <w:tc>
          <w:tcPr>
            <w:tcW w:w="1134" w:type="dxa"/>
            <w:vAlign w:val="center"/>
          </w:tcPr>
          <w:p w:rsidR="0079115A" w:rsidRPr="00EB41A0" w:rsidRDefault="0079115A" w:rsidP="000D3246">
            <w:pPr>
              <w:ind w:right="-101"/>
              <w:rPr>
                <w:rFonts w:ascii="Verdana" w:hAnsi="Verdana"/>
                <w:sz w:val="18"/>
                <w:szCs w:val="18"/>
              </w:rPr>
            </w:pPr>
            <w:r w:rsidRPr="00EB41A0">
              <w:rPr>
                <w:rFonts w:ascii="Verdana" w:hAnsi="Verdana"/>
                <w:sz w:val="18"/>
                <w:szCs w:val="18"/>
              </w:rPr>
              <w:t>N2x10</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39,83</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2,01</w:t>
            </w:r>
          </w:p>
        </w:tc>
      </w:tr>
      <w:tr w:rsidR="0079115A" w:rsidRPr="00EB41A0"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2</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0100080366</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Asibrox</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eferv.</w:t>
            </w:r>
          </w:p>
        </w:tc>
        <w:tc>
          <w:tcPr>
            <w:tcW w:w="992" w:type="dxa"/>
            <w:vAlign w:val="center"/>
          </w:tcPr>
          <w:p w:rsidR="0079115A" w:rsidRPr="00EB41A0" w:rsidRDefault="0079115A" w:rsidP="000D3246">
            <w:pPr>
              <w:ind w:left="-108" w:right="-112"/>
              <w:rPr>
                <w:rFonts w:ascii="Verdana" w:hAnsi="Verdana"/>
                <w:sz w:val="18"/>
                <w:szCs w:val="18"/>
              </w:rPr>
            </w:pPr>
            <w:r w:rsidRPr="00EB41A0">
              <w:rPr>
                <w:rFonts w:ascii="Verdana" w:hAnsi="Verdana"/>
                <w:sz w:val="18"/>
                <w:szCs w:val="18"/>
              </w:rPr>
              <w:t>600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N2x5</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39,83</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2,01</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Aspen Pharma Trading Limited (prod.: Aspen Notre Dame de Bondeville, Franţa), Irlanda</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780117">
        <w:trPr>
          <w:trHeight w:val="215"/>
        </w:trPr>
        <w:tc>
          <w:tcPr>
            <w:tcW w:w="767" w:type="dxa"/>
            <w:vAlign w:val="center"/>
          </w:tcPr>
          <w:p w:rsidR="0079115A" w:rsidRPr="00EB41A0" w:rsidRDefault="0079115A" w:rsidP="00D107E2">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1400010273</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Fraxiparine™</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sol. inj. ser. preump.</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2850 UI Axa/0,3 ml</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w:t>
            </w:r>
          </w:p>
        </w:tc>
        <w:tc>
          <w:tcPr>
            <w:tcW w:w="1701"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rPr>
              <w:t>263,78</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13,31</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color w:val="000000"/>
          <w:sz w:val="18"/>
          <w:szCs w:val="18"/>
          <w:shd w:val="clear" w:color="auto" w:fill="FFFFFF"/>
          <w:lang w:val="en-US"/>
        </w:rPr>
      </w:pPr>
      <w:r w:rsidRPr="00EB41A0">
        <w:rPr>
          <w:rFonts w:ascii="Verdana" w:hAnsi="Verdana" w:cs="Tahoma"/>
          <w:b/>
          <w:color w:val="000000"/>
          <w:sz w:val="18"/>
          <w:szCs w:val="18"/>
          <w:shd w:val="clear" w:color="auto" w:fill="FFFFFF"/>
          <w:lang w:val="en-US"/>
        </w:rPr>
        <w:t>Menarini International Operations Luxembourg S.A. (prod.: Menarini-Von Heyden GmbH, Germania; Patheon France, Franta), Luxemburg</w:t>
      </w:r>
    </w:p>
    <w:p w:rsidR="0079115A" w:rsidRPr="00EB41A0" w:rsidRDefault="0079115A" w:rsidP="0079115A">
      <w:pPr>
        <w:ind w:right="101"/>
        <w:rPr>
          <w:rFonts w:ascii="Verdana" w:hAnsi="Verdana" w:cs="Tahoma"/>
          <w:color w:val="000000"/>
          <w:sz w:val="18"/>
          <w:szCs w:val="18"/>
          <w:shd w:val="clear" w:color="auto" w:fill="FFFFFF"/>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780117">
        <w:trPr>
          <w:trHeight w:val="215"/>
        </w:trPr>
        <w:tc>
          <w:tcPr>
            <w:tcW w:w="767" w:type="dxa"/>
            <w:vAlign w:val="center"/>
          </w:tcPr>
          <w:p w:rsidR="0079115A" w:rsidRPr="00EB41A0" w:rsidRDefault="0079115A" w:rsidP="00D107E2">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0608650063</w:t>
            </w:r>
          </w:p>
        </w:tc>
        <w:tc>
          <w:tcPr>
            <w:tcW w:w="1559"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Adenuric® 80</w:t>
            </w:r>
          </w:p>
        </w:tc>
        <w:tc>
          <w:tcPr>
            <w:tcW w:w="1276"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comp. film.</w:t>
            </w:r>
          </w:p>
        </w:tc>
        <w:tc>
          <w:tcPr>
            <w:tcW w:w="992"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80 mg</w:t>
            </w:r>
          </w:p>
        </w:tc>
        <w:tc>
          <w:tcPr>
            <w:tcW w:w="1134"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N14x2</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505,89</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22,74</w:t>
            </w:r>
          </w:p>
        </w:tc>
      </w:tr>
      <w:tr w:rsidR="0079115A" w:rsidRPr="00EB41A0" w:rsidTr="00780117">
        <w:trPr>
          <w:trHeight w:val="215"/>
        </w:trPr>
        <w:tc>
          <w:tcPr>
            <w:tcW w:w="767" w:type="dxa"/>
            <w:vAlign w:val="center"/>
          </w:tcPr>
          <w:p w:rsidR="0079115A" w:rsidRPr="00EB41A0" w:rsidRDefault="0079115A" w:rsidP="00D107E2">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0608650030</w:t>
            </w:r>
          </w:p>
        </w:tc>
        <w:tc>
          <w:tcPr>
            <w:tcW w:w="1559"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Adenuric® 120</w:t>
            </w:r>
          </w:p>
        </w:tc>
        <w:tc>
          <w:tcPr>
            <w:tcW w:w="1276"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comp. film.</w:t>
            </w:r>
          </w:p>
        </w:tc>
        <w:tc>
          <w:tcPr>
            <w:tcW w:w="992"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120 mg</w:t>
            </w:r>
          </w:p>
        </w:tc>
        <w:tc>
          <w:tcPr>
            <w:tcW w:w="1134"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N14x2</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508,56</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22,86</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en-US"/>
        </w:rPr>
      </w:pPr>
      <w:r w:rsidRPr="00EB41A0">
        <w:rPr>
          <w:rFonts w:ascii="Verdana" w:hAnsi="Verdana" w:cs="Tahoma"/>
          <w:b/>
          <w:sz w:val="18"/>
          <w:szCs w:val="18"/>
          <w:lang w:val="en-US"/>
        </w:rPr>
        <w:t>UCB Pharma SA (prod.: UCB Pharma SA, Belgia), Belgia</w:t>
      </w:r>
    </w:p>
    <w:p w:rsidR="0079115A" w:rsidRPr="00EB41A0" w:rsidRDefault="0079115A" w:rsidP="0079115A">
      <w:pPr>
        <w:ind w:right="101"/>
        <w:jc w:val="center"/>
        <w:rPr>
          <w:rFonts w:ascii="Verdana" w:hAnsi="Verdana" w:cs="Tahoma"/>
          <w:b/>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780117">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780117">
        <w:trPr>
          <w:trHeight w:val="215"/>
        </w:trPr>
        <w:tc>
          <w:tcPr>
            <w:tcW w:w="767" w:type="dxa"/>
            <w:vAlign w:val="center"/>
          </w:tcPr>
          <w:p w:rsidR="0079115A" w:rsidRPr="00EB41A0" w:rsidRDefault="0079115A" w:rsidP="00D107E2">
            <w:pPr>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1600500295</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Nootropil®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800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N15x2</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61,63</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3,11</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en-US"/>
        </w:rPr>
      </w:pPr>
      <w:r w:rsidRPr="00EB41A0">
        <w:rPr>
          <w:rFonts w:ascii="Verdana" w:hAnsi="Verdana" w:cs="Tahoma"/>
          <w:b/>
          <w:sz w:val="18"/>
          <w:szCs w:val="18"/>
          <w:lang w:val="en-US"/>
        </w:rPr>
        <w:t>Johnson &amp; Johnson SRL (prod.: Janssen-Cilag SpA, Italia, Belgia</w:t>
      </w:r>
    </w:p>
    <w:p w:rsidR="0079115A" w:rsidRPr="00EB41A0" w:rsidRDefault="0079115A" w:rsidP="0079115A">
      <w:pPr>
        <w:ind w:right="101"/>
        <w:jc w:val="center"/>
        <w:rPr>
          <w:rFonts w:ascii="Verdana" w:hAnsi="Verdana" w:cs="Tahoma"/>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0D11D5">
        <w:trPr>
          <w:trHeight w:val="215"/>
        </w:trPr>
        <w:tc>
          <w:tcPr>
            <w:tcW w:w="767" w:type="dxa"/>
            <w:vAlign w:val="center"/>
          </w:tcPr>
          <w:p w:rsidR="0079115A" w:rsidRPr="00EB41A0" w:rsidRDefault="0079115A" w:rsidP="00D107E2">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1800200133</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Rispolept®</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N10x2</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133,18</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6,72</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en-US"/>
        </w:rPr>
      </w:pPr>
      <w:r w:rsidRPr="00EB41A0">
        <w:rPr>
          <w:rFonts w:ascii="Verdana" w:hAnsi="Verdana" w:cs="Tahoma"/>
          <w:b/>
          <w:sz w:val="18"/>
          <w:szCs w:val="18"/>
          <w:lang w:val="en-US"/>
        </w:rPr>
        <w:t>Laboratoires Besins International (prod.: Besins Manufacturing Belgium, Belgia; Cyndea Pharma SL, Spania), Franţa</w:t>
      </w:r>
    </w:p>
    <w:p w:rsidR="0079115A" w:rsidRPr="00EB41A0" w:rsidRDefault="0079115A" w:rsidP="0079115A">
      <w:pPr>
        <w:ind w:right="101"/>
        <w:jc w:val="center"/>
        <w:rPr>
          <w:rFonts w:ascii="Verdana" w:hAnsi="Verdana" w:cs="Tahoma"/>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w:t>
            </w:r>
            <w:r w:rsidRPr="00EB41A0">
              <w:rPr>
                <w:rFonts w:ascii="Verdana" w:hAnsi="Verdana" w:cs="Tahoma"/>
                <w:sz w:val="18"/>
                <w:szCs w:val="18"/>
                <w:lang w:val="ro-RO"/>
              </w:rPr>
              <w:lastRenderedPageBreak/>
              <w:t>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lastRenderedPageBreak/>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 xml:space="preserve">Preţ de producător </w:t>
            </w:r>
            <w:r w:rsidRPr="00EB41A0">
              <w:rPr>
                <w:rFonts w:ascii="Verdana" w:hAnsi="Verdana" w:cs="Tahoma"/>
                <w:sz w:val="18"/>
                <w:szCs w:val="18"/>
                <w:lang w:val="ro-RO"/>
              </w:rPr>
              <w:lastRenderedPageBreak/>
              <w:t>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lastRenderedPageBreak/>
              <w:t xml:space="preserve">Preţ aprobat de MS pentru </w:t>
            </w:r>
            <w:r w:rsidRPr="00EB41A0">
              <w:rPr>
                <w:rFonts w:ascii="Verdana" w:hAnsi="Verdana" w:cs="Tahoma"/>
                <w:sz w:val="18"/>
                <w:szCs w:val="18"/>
                <w:lang w:val="ro-RO"/>
              </w:rPr>
              <w:lastRenderedPageBreak/>
              <w:t>înregistrare în valută (EUR)</w:t>
            </w:r>
          </w:p>
        </w:tc>
      </w:tr>
      <w:tr w:rsidR="0079115A" w:rsidRPr="00EB41A0" w:rsidTr="000D11D5">
        <w:trPr>
          <w:trHeight w:val="215"/>
        </w:trPr>
        <w:tc>
          <w:tcPr>
            <w:tcW w:w="767" w:type="dxa"/>
            <w:vAlign w:val="center"/>
          </w:tcPr>
          <w:p w:rsidR="0079115A" w:rsidRPr="00EB41A0" w:rsidRDefault="0079115A" w:rsidP="00D107E2">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lastRenderedPageBreak/>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1600710018</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Utrogestan® 100 mg</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caps. moi</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N15x2</w:t>
            </w:r>
          </w:p>
        </w:tc>
        <w:tc>
          <w:tcPr>
            <w:tcW w:w="1701" w:type="dxa"/>
            <w:vAlign w:val="center"/>
          </w:tcPr>
          <w:p w:rsidR="0079115A" w:rsidRPr="00EB41A0" w:rsidRDefault="00B07D45" w:rsidP="000D3246">
            <w:pPr>
              <w:jc w:val="center"/>
              <w:rPr>
                <w:rFonts w:ascii="Verdana" w:hAnsi="Verdana"/>
                <w:sz w:val="18"/>
                <w:szCs w:val="18"/>
                <w:lang w:val="en-US"/>
              </w:rPr>
            </w:pPr>
            <w:r w:rsidRPr="00EB41A0">
              <w:rPr>
                <w:rFonts w:ascii="Verdana" w:hAnsi="Verdana"/>
                <w:sz w:val="18"/>
                <w:szCs w:val="18"/>
                <w:lang w:val="en-US"/>
              </w:rPr>
              <w:t>109,01</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4,90</w:t>
            </w:r>
          </w:p>
        </w:tc>
      </w:tr>
      <w:tr w:rsidR="0079115A" w:rsidRPr="00EB41A0" w:rsidTr="000D11D5">
        <w:trPr>
          <w:trHeight w:val="215"/>
        </w:trPr>
        <w:tc>
          <w:tcPr>
            <w:tcW w:w="767" w:type="dxa"/>
            <w:vAlign w:val="center"/>
          </w:tcPr>
          <w:p w:rsidR="0079115A" w:rsidRPr="00EB41A0" w:rsidRDefault="0079115A" w:rsidP="00D107E2">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1600720020</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Utrogestan® 200 mg</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caps. moi</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N7x2</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113,46</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5,10</w:t>
            </w:r>
          </w:p>
        </w:tc>
      </w:tr>
      <w:tr w:rsidR="0079115A" w:rsidRPr="00EB41A0" w:rsidTr="000D11D5">
        <w:trPr>
          <w:trHeight w:val="215"/>
        </w:trPr>
        <w:tc>
          <w:tcPr>
            <w:tcW w:w="767" w:type="dxa"/>
            <w:vAlign w:val="center"/>
          </w:tcPr>
          <w:p w:rsidR="0079115A" w:rsidRPr="00EB41A0" w:rsidRDefault="0079115A" w:rsidP="00D107E2">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1600720019</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Progestogel®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gel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102,34</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4,60</w:t>
            </w:r>
          </w:p>
        </w:tc>
      </w:tr>
      <w:tr w:rsidR="0079115A" w:rsidRPr="00EB41A0" w:rsidTr="000D11D5">
        <w:trPr>
          <w:trHeight w:val="215"/>
        </w:trPr>
        <w:tc>
          <w:tcPr>
            <w:tcW w:w="767" w:type="dxa"/>
            <w:vAlign w:val="center"/>
          </w:tcPr>
          <w:p w:rsidR="0079115A" w:rsidRPr="00EB41A0" w:rsidRDefault="0079115A" w:rsidP="00D107E2">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0500240016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Oestrogel®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gel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 xml:space="preserve">0,6 mg/g </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80 g N1</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77,86</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3,50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Laboratoires Mayoly Spindler, Franța</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0109440013</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MeteoSpasmyl®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caps. moi</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60 mg + 300 mg</w:t>
            </w:r>
          </w:p>
        </w:tc>
        <w:tc>
          <w:tcPr>
            <w:tcW w:w="1134" w:type="dxa"/>
            <w:vAlign w:val="center"/>
          </w:tcPr>
          <w:p w:rsidR="0079115A" w:rsidRPr="00EB41A0" w:rsidRDefault="0079115A" w:rsidP="000D3246">
            <w:pPr>
              <w:ind w:right="-101"/>
              <w:rPr>
                <w:rFonts w:ascii="Verdana" w:hAnsi="Verdana"/>
                <w:sz w:val="18"/>
                <w:szCs w:val="18"/>
              </w:rPr>
            </w:pPr>
            <w:r w:rsidRPr="00EB41A0">
              <w:rPr>
                <w:rFonts w:ascii="Verdana" w:hAnsi="Verdana"/>
                <w:sz w:val="18"/>
                <w:szCs w:val="18"/>
              </w:rPr>
              <w:t>N10x2</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86,76</w:t>
            </w:r>
          </w:p>
        </w:tc>
        <w:tc>
          <w:tcPr>
            <w:tcW w:w="1559"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3,90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shd w:val="clear" w:color="auto" w:fill="FFFFFF"/>
          <w:lang w:val="en-US"/>
        </w:rPr>
      </w:pPr>
      <w:r w:rsidRPr="00EB41A0">
        <w:rPr>
          <w:rFonts w:ascii="Verdana" w:hAnsi="Verdana" w:cs="Tahoma"/>
          <w:b/>
          <w:color w:val="000000"/>
          <w:sz w:val="18"/>
          <w:szCs w:val="18"/>
          <w:shd w:val="clear" w:color="auto" w:fill="FFFFFF"/>
          <w:lang w:val="en-US"/>
        </w:rPr>
        <w:t>Lilly France S.A.S., Franța</w:t>
      </w:r>
    </w:p>
    <w:p w:rsidR="0079115A" w:rsidRPr="00EB41A0" w:rsidRDefault="0079115A" w:rsidP="0079115A">
      <w:pPr>
        <w:autoSpaceDE w:val="0"/>
        <w:autoSpaceDN w:val="0"/>
        <w:adjustRightInd w:val="0"/>
        <w:jc w:val="center"/>
        <w:rPr>
          <w:rFonts w:ascii="Verdana" w:hAnsi="Verdana" w:cs="Tahoma"/>
          <w:b/>
          <w:color w:val="000000"/>
          <w:sz w:val="18"/>
          <w:szCs w:val="18"/>
          <w:shd w:val="clear" w:color="auto" w:fill="FFFFFF"/>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0D11D5">
        <w:trPr>
          <w:trHeight w:val="215"/>
        </w:trPr>
        <w:tc>
          <w:tcPr>
            <w:tcW w:w="767" w:type="dxa"/>
            <w:vAlign w:val="center"/>
          </w:tcPr>
          <w:p w:rsidR="0079115A" w:rsidRPr="00EB41A0" w:rsidRDefault="0079115A" w:rsidP="00D107E2">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0900160062</w:t>
            </w:r>
          </w:p>
        </w:tc>
        <w:tc>
          <w:tcPr>
            <w:tcW w:w="1559"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Humulin® Regular</w:t>
            </w:r>
          </w:p>
        </w:tc>
        <w:tc>
          <w:tcPr>
            <w:tcW w:w="1276"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sol. inj. în cartuş</w:t>
            </w:r>
          </w:p>
        </w:tc>
        <w:tc>
          <w:tcPr>
            <w:tcW w:w="992"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100 UI/ml</w:t>
            </w:r>
          </w:p>
        </w:tc>
        <w:tc>
          <w:tcPr>
            <w:tcW w:w="1134"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3 ml N5</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435,99</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22,00</w:t>
            </w:r>
          </w:p>
        </w:tc>
      </w:tr>
      <w:tr w:rsidR="0079115A" w:rsidRPr="00EB41A0" w:rsidTr="000D11D5">
        <w:trPr>
          <w:trHeight w:val="215"/>
        </w:trPr>
        <w:tc>
          <w:tcPr>
            <w:tcW w:w="767" w:type="dxa"/>
            <w:vAlign w:val="center"/>
          </w:tcPr>
          <w:p w:rsidR="0079115A" w:rsidRPr="00EB41A0" w:rsidRDefault="0079115A" w:rsidP="00D107E2">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0900160073</w:t>
            </w:r>
          </w:p>
        </w:tc>
        <w:tc>
          <w:tcPr>
            <w:tcW w:w="1559"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Humulin® NPH</w:t>
            </w:r>
          </w:p>
        </w:tc>
        <w:tc>
          <w:tcPr>
            <w:tcW w:w="1276"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susp. inj. în cartuş</w:t>
            </w:r>
          </w:p>
        </w:tc>
        <w:tc>
          <w:tcPr>
            <w:tcW w:w="992"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100 UI/ml</w:t>
            </w:r>
          </w:p>
        </w:tc>
        <w:tc>
          <w:tcPr>
            <w:tcW w:w="1134"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3 ml N5</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435,99</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22,00</w:t>
            </w:r>
          </w:p>
        </w:tc>
      </w:tr>
      <w:tr w:rsidR="0079115A" w:rsidRPr="00EB41A0" w:rsidTr="000D11D5">
        <w:trPr>
          <w:trHeight w:val="215"/>
        </w:trPr>
        <w:tc>
          <w:tcPr>
            <w:tcW w:w="767" w:type="dxa"/>
            <w:vAlign w:val="center"/>
          </w:tcPr>
          <w:p w:rsidR="0079115A" w:rsidRPr="00EB41A0" w:rsidRDefault="0079115A" w:rsidP="00D107E2">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0900160084</w:t>
            </w:r>
          </w:p>
        </w:tc>
        <w:tc>
          <w:tcPr>
            <w:tcW w:w="1559"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Humulin® M3</w:t>
            </w:r>
          </w:p>
        </w:tc>
        <w:tc>
          <w:tcPr>
            <w:tcW w:w="1276"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susp. inj. în cartuş</w:t>
            </w:r>
          </w:p>
        </w:tc>
        <w:tc>
          <w:tcPr>
            <w:tcW w:w="992"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100 UI/ml</w:t>
            </w:r>
          </w:p>
        </w:tc>
        <w:tc>
          <w:tcPr>
            <w:tcW w:w="1134"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3 ml N5</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435,99</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ro-RO"/>
              </w:rPr>
              <w:t>22,00</w:t>
            </w:r>
          </w:p>
        </w:tc>
      </w:tr>
    </w:tbl>
    <w:p w:rsidR="0079115A" w:rsidRPr="00EB41A0" w:rsidRDefault="0079115A" w:rsidP="0079115A">
      <w:pPr>
        <w:autoSpaceDE w:val="0"/>
        <w:autoSpaceDN w:val="0"/>
        <w:adjustRightInd w:val="0"/>
        <w:jc w:val="center"/>
        <w:rPr>
          <w:rFonts w:ascii="Verdana" w:hAnsi="Verdana" w:cs="Tahoma"/>
          <w:color w:val="000000"/>
          <w:sz w:val="18"/>
          <w:szCs w:val="18"/>
          <w:shd w:val="clear" w:color="auto" w:fill="FFFFFF"/>
          <w:lang w:val="en-US"/>
        </w:rPr>
      </w:pPr>
    </w:p>
    <w:p w:rsidR="0079115A" w:rsidRPr="00EB41A0" w:rsidRDefault="0079115A" w:rsidP="0079115A">
      <w:pPr>
        <w:autoSpaceDE w:val="0"/>
        <w:autoSpaceDN w:val="0"/>
        <w:adjustRightInd w:val="0"/>
        <w:jc w:val="center"/>
        <w:rPr>
          <w:rFonts w:ascii="Verdana" w:hAnsi="Verdana" w:cs="Tahoma"/>
          <w:color w:val="000000"/>
          <w:sz w:val="18"/>
          <w:szCs w:val="18"/>
          <w:shd w:val="clear" w:color="auto" w:fill="FFFFFF"/>
          <w:lang w:val="en-US"/>
        </w:rPr>
      </w:pPr>
    </w:p>
    <w:p w:rsidR="0079115A" w:rsidRPr="00EB41A0" w:rsidRDefault="0079115A" w:rsidP="0079115A">
      <w:pPr>
        <w:autoSpaceDE w:val="0"/>
        <w:autoSpaceDN w:val="0"/>
        <w:adjustRightInd w:val="0"/>
        <w:jc w:val="center"/>
        <w:rPr>
          <w:rFonts w:ascii="Verdana" w:hAnsi="Verdana" w:cs="Tahoma"/>
          <w:b/>
          <w:color w:val="000000"/>
          <w:sz w:val="18"/>
          <w:szCs w:val="18"/>
          <w:shd w:val="clear" w:color="auto" w:fill="FFFFFF"/>
          <w:lang w:val="en-US"/>
        </w:rPr>
      </w:pPr>
      <w:r w:rsidRPr="00EB41A0">
        <w:rPr>
          <w:rFonts w:ascii="Verdana" w:hAnsi="Verdana" w:cs="Tahoma"/>
          <w:b/>
          <w:color w:val="000000"/>
          <w:sz w:val="18"/>
          <w:szCs w:val="18"/>
          <w:shd w:val="clear" w:color="auto" w:fill="FFFFFF"/>
          <w:lang w:val="en-US"/>
        </w:rPr>
        <w:t>Lilly S. A. (prod.: Lilly S. A., Spania; Lilly del Caribe Inc., Puerto Rico), Spania</w:t>
      </w:r>
    </w:p>
    <w:p w:rsidR="0079115A" w:rsidRPr="00EB41A0" w:rsidRDefault="0079115A" w:rsidP="0079115A">
      <w:pPr>
        <w:autoSpaceDE w:val="0"/>
        <w:autoSpaceDN w:val="0"/>
        <w:adjustRightInd w:val="0"/>
        <w:jc w:val="center"/>
        <w:rPr>
          <w:rFonts w:ascii="Verdana" w:hAnsi="Verdana" w:cs="Tahoma"/>
          <w:color w:val="000000"/>
          <w:sz w:val="18"/>
          <w:szCs w:val="18"/>
          <w:shd w:val="clear" w:color="auto" w:fill="FFFFFF"/>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0D11D5">
        <w:trPr>
          <w:trHeight w:val="215"/>
        </w:trPr>
        <w:tc>
          <w:tcPr>
            <w:tcW w:w="767" w:type="dxa"/>
            <w:vAlign w:val="center"/>
          </w:tcPr>
          <w:p w:rsidR="0079115A" w:rsidRPr="00EB41A0" w:rsidRDefault="0079115A" w:rsidP="00D107E2">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2000020143</w:t>
            </w:r>
          </w:p>
        </w:tc>
        <w:tc>
          <w:tcPr>
            <w:tcW w:w="1559"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Cialis®</w:t>
            </w:r>
          </w:p>
        </w:tc>
        <w:tc>
          <w:tcPr>
            <w:tcW w:w="1276"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comp. film.</w:t>
            </w:r>
          </w:p>
        </w:tc>
        <w:tc>
          <w:tcPr>
            <w:tcW w:w="992"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20 mg</w:t>
            </w:r>
          </w:p>
        </w:tc>
        <w:tc>
          <w:tcPr>
            <w:tcW w:w="1134" w:type="dxa"/>
            <w:vAlign w:val="center"/>
          </w:tcPr>
          <w:p w:rsidR="0079115A" w:rsidRPr="00EB41A0" w:rsidRDefault="0079115A" w:rsidP="000D3246">
            <w:pPr>
              <w:rPr>
                <w:rFonts w:ascii="Verdana" w:hAnsi="Verdana" w:cs="Tahoma"/>
                <w:color w:val="000000"/>
                <w:sz w:val="18"/>
                <w:szCs w:val="18"/>
              </w:rPr>
            </w:pPr>
            <w:r w:rsidRPr="00EB41A0">
              <w:rPr>
                <w:rFonts w:ascii="Verdana" w:hAnsi="Verdana" w:cs="Tahoma"/>
                <w:color w:val="000000"/>
                <w:sz w:val="18"/>
                <w:szCs w:val="18"/>
              </w:rPr>
              <w:t>N1</w:t>
            </w:r>
          </w:p>
        </w:tc>
        <w:tc>
          <w:tcPr>
            <w:tcW w:w="1701" w:type="dxa"/>
            <w:vAlign w:val="center"/>
          </w:tcPr>
          <w:p w:rsidR="0079115A" w:rsidRPr="00EB41A0" w:rsidRDefault="0079115A" w:rsidP="000D3246">
            <w:pPr>
              <w:jc w:val="center"/>
              <w:rPr>
                <w:rFonts w:ascii="Verdana" w:hAnsi="Verdana"/>
                <w:color w:val="000000"/>
                <w:sz w:val="18"/>
                <w:szCs w:val="18"/>
                <w:lang w:val="ro-RO"/>
              </w:rPr>
            </w:pPr>
            <w:r w:rsidRPr="00EB41A0">
              <w:rPr>
                <w:rFonts w:ascii="Verdana" w:hAnsi="Verdana"/>
                <w:color w:val="000000"/>
                <w:sz w:val="18"/>
                <w:szCs w:val="18"/>
              </w:rPr>
              <w:t>221,56</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11,18</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Aconitum UAB, Lituania</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0D11D5">
        <w:trPr>
          <w:trHeight w:val="215"/>
        </w:trPr>
        <w:tc>
          <w:tcPr>
            <w:tcW w:w="767" w:type="dxa"/>
            <w:vAlign w:val="center"/>
          </w:tcPr>
          <w:p w:rsidR="0079115A" w:rsidRPr="00EB41A0" w:rsidRDefault="0079115A" w:rsidP="00D107E2">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0307354963</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Acosedum®</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pic. orale homeopate</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 </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 ml N1</w:t>
            </w:r>
          </w:p>
        </w:tc>
        <w:tc>
          <w:tcPr>
            <w:tcW w:w="1701" w:type="dxa"/>
            <w:vAlign w:val="center"/>
          </w:tcPr>
          <w:p w:rsidR="0079115A" w:rsidRPr="006361CA" w:rsidRDefault="006361CA" w:rsidP="006361CA">
            <w:pPr>
              <w:jc w:val="center"/>
              <w:rPr>
                <w:rFonts w:ascii="Verdana" w:hAnsi="Verdana"/>
                <w:color w:val="000000"/>
                <w:sz w:val="18"/>
                <w:szCs w:val="18"/>
                <w:lang w:val="en-US"/>
              </w:rPr>
            </w:pPr>
            <w:r>
              <w:rPr>
                <w:rFonts w:ascii="Verdana" w:hAnsi="Verdana"/>
                <w:color w:val="000000"/>
                <w:sz w:val="18"/>
                <w:szCs w:val="18"/>
              </w:rPr>
              <w:t>53,39</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2,40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lastRenderedPageBreak/>
        <w:t>GUNA S.p.a., Italia</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0D11D5">
        <w:trPr>
          <w:trHeight w:val="215"/>
        </w:trPr>
        <w:tc>
          <w:tcPr>
            <w:tcW w:w="767" w:type="dxa"/>
            <w:vAlign w:val="center"/>
          </w:tcPr>
          <w:p w:rsidR="0079115A" w:rsidRPr="00EB41A0" w:rsidRDefault="0079115A" w:rsidP="00D107E2">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0708790018</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Guna®-Mood</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pic. orale, sol.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 </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30 ml N1</w:t>
            </w:r>
          </w:p>
        </w:tc>
        <w:tc>
          <w:tcPr>
            <w:tcW w:w="1701"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107,90</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4,85</w:t>
            </w:r>
          </w:p>
        </w:tc>
      </w:tr>
      <w:tr w:rsidR="0079115A" w:rsidRPr="00EB41A0" w:rsidTr="000D11D5">
        <w:trPr>
          <w:trHeight w:val="215"/>
        </w:trPr>
        <w:tc>
          <w:tcPr>
            <w:tcW w:w="767" w:type="dxa"/>
            <w:vAlign w:val="center"/>
          </w:tcPr>
          <w:p w:rsidR="0079115A" w:rsidRPr="00EB41A0" w:rsidRDefault="0079115A" w:rsidP="00D107E2">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0307351043</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Guna®-Cough</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sol. orală</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 </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150 ml N1</w:t>
            </w:r>
          </w:p>
        </w:tc>
        <w:tc>
          <w:tcPr>
            <w:tcW w:w="1701"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136,82</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6,15</w:t>
            </w:r>
          </w:p>
        </w:tc>
      </w:tr>
    </w:tbl>
    <w:p w:rsidR="0079115A" w:rsidRPr="00EB41A0" w:rsidRDefault="0079115A" w:rsidP="0079115A">
      <w:pPr>
        <w:ind w:right="101"/>
        <w:rPr>
          <w:rFonts w:ascii="Verdana" w:hAnsi="Verdana" w:cs="Tahoma"/>
          <w:b/>
          <w:sz w:val="18"/>
          <w:szCs w:val="18"/>
          <w:lang w:val="ro-RO"/>
        </w:rPr>
      </w:pPr>
    </w:p>
    <w:p w:rsidR="007D5772" w:rsidRPr="00EB41A0" w:rsidRDefault="007D5772" w:rsidP="0079115A">
      <w:pPr>
        <w:ind w:right="101"/>
        <w:rPr>
          <w:rFonts w:ascii="Verdana" w:hAnsi="Verdana" w:cs="Tahoma"/>
          <w:b/>
          <w:sz w:val="18"/>
          <w:szCs w:val="18"/>
          <w:lang w:val="ro-RO"/>
        </w:rPr>
      </w:pPr>
    </w:p>
    <w:p w:rsidR="007D5772" w:rsidRPr="005B3A91" w:rsidRDefault="007D5772" w:rsidP="007D5772">
      <w:pPr>
        <w:autoSpaceDE w:val="0"/>
        <w:autoSpaceDN w:val="0"/>
        <w:adjustRightInd w:val="0"/>
        <w:jc w:val="center"/>
        <w:rPr>
          <w:rFonts w:ascii="Verdana" w:hAnsi="Verdana" w:cs="Tahoma"/>
          <w:b/>
          <w:sz w:val="18"/>
          <w:szCs w:val="18"/>
          <w:lang w:val="ro-RO"/>
        </w:rPr>
      </w:pPr>
      <w:r w:rsidRPr="005B3A91">
        <w:rPr>
          <w:rFonts w:ascii="Verdana" w:hAnsi="Verdana" w:cs="Tahoma"/>
          <w:b/>
          <w:sz w:val="18"/>
          <w:szCs w:val="18"/>
          <w:lang w:val="en-US"/>
        </w:rPr>
        <w:t>Recordati Industria Chimica e Farmaceutica S.p.a. (prod.: Catalent Italy S.P.A., Italia), Italia</w:t>
      </w:r>
    </w:p>
    <w:p w:rsidR="007D5772" w:rsidRPr="005B3A91" w:rsidRDefault="007D5772" w:rsidP="007D5772">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D5772" w:rsidRPr="00DA2763" w:rsidTr="00D107E2">
        <w:tc>
          <w:tcPr>
            <w:tcW w:w="767" w:type="dxa"/>
            <w:vAlign w:val="center"/>
          </w:tcPr>
          <w:p w:rsidR="007D5772" w:rsidRPr="005B3A91" w:rsidRDefault="007D5772" w:rsidP="00D107E2">
            <w:pPr>
              <w:pStyle w:val="HTMLPreformatted"/>
              <w:ind w:left="-146" w:right="-108" w:firstLine="38"/>
              <w:jc w:val="center"/>
              <w:rPr>
                <w:rFonts w:ascii="Verdana" w:hAnsi="Verdana" w:cs="Tahoma"/>
                <w:sz w:val="18"/>
                <w:szCs w:val="18"/>
                <w:lang w:val="ro-RO"/>
              </w:rPr>
            </w:pPr>
            <w:r w:rsidRPr="005B3A91">
              <w:rPr>
                <w:rFonts w:ascii="Verdana" w:hAnsi="Verdana" w:cs="Tahoma"/>
                <w:sz w:val="18"/>
                <w:szCs w:val="18"/>
                <w:lang w:val="ro-RO"/>
              </w:rPr>
              <w:t>Nr.d/o</w:t>
            </w:r>
          </w:p>
        </w:tc>
        <w:tc>
          <w:tcPr>
            <w:tcW w:w="1785" w:type="dxa"/>
            <w:vAlign w:val="center"/>
          </w:tcPr>
          <w:p w:rsidR="007D5772" w:rsidRPr="005B3A91" w:rsidRDefault="007D5772" w:rsidP="00D107E2">
            <w:pPr>
              <w:jc w:val="center"/>
              <w:rPr>
                <w:rFonts w:ascii="Verdana" w:hAnsi="Verdana"/>
                <w:sz w:val="18"/>
                <w:szCs w:val="18"/>
              </w:rPr>
            </w:pPr>
            <w:r w:rsidRPr="005B3A91">
              <w:rPr>
                <w:rFonts w:ascii="Verdana" w:hAnsi="Verdana" w:cs="Tahoma"/>
                <w:sz w:val="18"/>
                <w:szCs w:val="18"/>
                <w:lang w:val="ro-RO"/>
              </w:rPr>
              <w:t>Codul medicamentului</w:t>
            </w:r>
          </w:p>
        </w:tc>
        <w:tc>
          <w:tcPr>
            <w:tcW w:w="1559" w:type="dxa"/>
            <w:vAlign w:val="center"/>
          </w:tcPr>
          <w:p w:rsidR="007D5772" w:rsidRPr="005B3A91" w:rsidRDefault="007D5772" w:rsidP="00D107E2">
            <w:pPr>
              <w:jc w:val="center"/>
              <w:rPr>
                <w:rFonts w:ascii="Verdana" w:hAnsi="Verdana"/>
                <w:sz w:val="18"/>
                <w:szCs w:val="18"/>
              </w:rPr>
            </w:pPr>
            <w:r w:rsidRPr="005B3A91">
              <w:rPr>
                <w:rFonts w:ascii="Verdana" w:hAnsi="Verdana" w:cs="Tahoma"/>
                <w:sz w:val="18"/>
                <w:szCs w:val="18"/>
                <w:lang w:val="ro-RO"/>
              </w:rPr>
              <w:t>Denumirea comercială</w:t>
            </w:r>
          </w:p>
        </w:tc>
        <w:tc>
          <w:tcPr>
            <w:tcW w:w="1276" w:type="dxa"/>
            <w:vAlign w:val="center"/>
          </w:tcPr>
          <w:p w:rsidR="007D5772" w:rsidRPr="005B3A91" w:rsidRDefault="007D5772" w:rsidP="00D107E2">
            <w:pPr>
              <w:jc w:val="center"/>
              <w:rPr>
                <w:rFonts w:ascii="Verdana" w:hAnsi="Verdana"/>
                <w:sz w:val="18"/>
                <w:szCs w:val="18"/>
              </w:rPr>
            </w:pPr>
            <w:r w:rsidRPr="005B3A91">
              <w:rPr>
                <w:rFonts w:ascii="Verdana" w:hAnsi="Verdana" w:cs="Tahoma"/>
                <w:sz w:val="18"/>
                <w:szCs w:val="18"/>
                <w:lang w:val="ro-RO"/>
              </w:rPr>
              <w:t>Forma farmaceutică</w:t>
            </w:r>
          </w:p>
        </w:tc>
        <w:tc>
          <w:tcPr>
            <w:tcW w:w="992" w:type="dxa"/>
            <w:vAlign w:val="center"/>
          </w:tcPr>
          <w:p w:rsidR="007D5772" w:rsidRPr="005B3A91" w:rsidRDefault="007D5772" w:rsidP="00D107E2">
            <w:pPr>
              <w:jc w:val="center"/>
              <w:rPr>
                <w:rFonts w:ascii="Verdana" w:hAnsi="Verdana"/>
                <w:sz w:val="18"/>
                <w:szCs w:val="18"/>
              </w:rPr>
            </w:pPr>
            <w:r w:rsidRPr="005B3A91">
              <w:rPr>
                <w:rFonts w:ascii="Verdana" w:hAnsi="Verdana" w:cs="Tahoma"/>
                <w:sz w:val="18"/>
                <w:szCs w:val="18"/>
                <w:lang w:val="ro-RO"/>
              </w:rPr>
              <w:t>Doza</w:t>
            </w:r>
          </w:p>
        </w:tc>
        <w:tc>
          <w:tcPr>
            <w:tcW w:w="1134" w:type="dxa"/>
            <w:vAlign w:val="center"/>
          </w:tcPr>
          <w:p w:rsidR="007D5772" w:rsidRPr="005B3A91" w:rsidRDefault="007D5772" w:rsidP="00D107E2">
            <w:pPr>
              <w:jc w:val="center"/>
              <w:rPr>
                <w:rFonts w:ascii="Verdana" w:hAnsi="Verdana"/>
                <w:sz w:val="18"/>
                <w:szCs w:val="18"/>
              </w:rPr>
            </w:pPr>
            <w:r w:rsidRPr="005B3A91">
              <w:rPr>
                <w:rFonts w:ascii="Verdana" w:hAnsi="Verdana" w:cs="Tahoma"/>
                <w:sz w:val="18"/>
                <w:szCs w:val="18"/>
                <w:lang w:val="ro-RO"/>
              </w:rPr>
              <w:t>Divizare</w:t>
            </w:r>
          </w:p>
        </w:tc>
        <w:tc>
          <w:tcPr>
            <w:tcW w:w="1701" w:type="dxa"/>
            <w:vAlign w:val="center"/>
          </w:tcPr>
          <w:p w:rsidR="007D5772" w:rsidRPr="005B3A91" w:rsidRDefault="007D5772" w:rsidP="00D107E2">
            <w:pPr>
              <w:jc w:val="center"/>
              <w:rPr>
                <w:rFonts w:ascii="Verdana" w:hAnsi="Verdana"/>
                <w:sz w:val="18"/>
                <w:szCs w:val="18"/>
                <w:lang w:val="pt-BR"/>
              </w:rPr>
            </w:pPr>
            <w:r w:rsidRPr="005B3A91">
              <w:rPr>
                <w:rFonts w:ascii="Verdana" w:hAnsi="Verdana" w:cs="Tahoma"/>
                <w:sz w:val="18"/>
                <w:szCs w:val="18"/>
                <w:lang w:val="ro-RO"/>
              </w:rPr>
              <w:t>Preţ de producător aprobat de MS pentru înregistrare fără TVA (MDL)</w:t>
            </w:r>
          </w:p>
        </w:tc>
        <w:tc>
          <w:tcPr>
            <w:tcW w:w="1559" w:type="dxa"/>
            <w:vAlign w:val="center"/>
          </w:tcPr>
          <w:p w:rsidR="007D5772" w:rsidRPr="005B3A91" w:rsidRDefault="007D5772" w:rsidP="00D107E2">
            <w:pPr>
              <w:jc w:val="center"/>
              <w:rPr>
                <w:rFonts w:ascii="Verdana" w:hAnsi="Verdana"/>
                <w:sz w:val="18"/>
                <w:szCs w:val="18"/>
                <w:lang w:val="en-US"/>
              </w:rPr>
            </w:pPr>
            <w:r w:rsidRPr="005B3A91">
              <w:rPr>
                <w:rFonts w:ascii="Verdana" w:hAnsi="Verdana" w:cs="Tahoma"/>
                <w:sz w:val="18"/>
                <w:szCs w:val="18"/>
                <w:lang w:val="ro-RO"/>
              </w:rPr>
              <w:t>Preţ aprobat de MS pentru înregistrare în valută (EUR)</w:t>
            </w:r>
          </w:p>
        </w:tc>
      </w:tr>
      <w:tr w:rsidR="007D5772" w:rsidRPr="005B3A91" w:rsidTr="00D107E2">
        <w:trPr>
          <w:trHeight w:val="215"/>
        </w:trPr>
        <w:tc>
          <w:tcPr>
            <w:tcW w:w="767" w:type="dxa"/>
            <w:vAlign w:val="center"/>
          </w:tcPr>
          <w:p w:rsidR="007D5772" w:rsidRPr="005B3A91" w:rsidRDefault="007D5772" w:rsidP="00D107E2">
            <w:pPr>
              <w:numPr>
                <w:ilvl w:val="0"/>
                <w:numId w:val="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5B3A91">
              <w:rPr>
                <w:rFonts w:ascii="Verdana" w:hAnsi="Verdana" w:cs="Tahoma"/>
                <w:sz w:val="18"/>
                <w:szCs w:val="18"/>
                <w:lang w:val="ro-RO"/>
              </w:rPr>
              <w:t>1</w:t>
            </w: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0608640039</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Lomexin®</w:t>
            </w:r>
          </w:p>
        </w:tc>
        <w:tc>
          <w:tcPr>
            <w:tcW w:w="1276"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caps. moi vag.</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1000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N2</w:t>
            </w:r>
          </w:p>
        </w:tc>
        <w:tc>
          <w:tcPr>
            <w:tcW w:w="1701"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179,75</w:t>
            </w:r>
          </w:p>
        </w:tc>
        <w:tc>
          <w:tcPr>
            <w:tcW w:w="1559"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8,08</w:t>
            </w:r>
          </w:p>
        </w:tc>
      </w:tr>
    </w:tbl>
    <w:p w:rsidR="007D5772" w:rsidRPr="005B3A91" w:rsidRDefault="007D5772" w:rsidP="0079115A">
      <w:pPr>
        <w:ind w:right="101"/>
        <w:rPr>
          <w:rFonts w:ascii="Verdana" w:hAnsi="Verdana" w:cs="Tahoma"/>
          <w:b/>
          <w:sz w:val="18"/>
          <w:szCs w:val="18"/>
          <w:lang w:val="ro-RO"/>
        </w:rPr>
      </w:pPr>
    </w:p>
    <w:p w:rsidR="0079115A" w:rsidRPr="005B3A91" w:rsidRDefault="0079115A" w:rsidP="0079115A">
      <w:pPr>
        <w:ind w:right="101"/>
        <w:rPr>
          <w:rFonts w:ascii="Verdana" w:hAnsi="Verdana" w:cs="Tahoma"/>
          <w:b/>
          <w:sz w:val="18"/>
          <w:szCs w:val="18"/>
          <w:lang w:val="ro-RO"/>
        </w:rPr>
      </w:pPr>
    </w:p>
    <w:p w:rsidR="0079115A" w:rsidRPr="005B3A91" w:rsidRDefault="0079115A" w:rsidP="0079115A">
      <w:pPr>
        <w:autoSpaceDE w:val="0"/>
        <w:autoSpaceDN w:val="0"/>
        <w:adjustRightInd w:val="0"/>
        <w:jc w:val="center"/>
        <w:rPr>
          <w:rFonts w:ascii="Verdana" w:hAnsi="Verdana" w:cs="Tahoma"/>
          <w:b/>
          <w:sz w:val="18"/>
          <w:szCs w:val="18"/>
          <w:lang w:val="ro-RO"/>
        </w:rPr>
      </w:pPr>
      <w:r w:rsidRPr="005B3A91">
        <w:rPr>
          <w:rFonts w:ascii="Verdana" w:hAnsi="Verdana" w:cs="Tahoma"/>
          <w:b/>
          <w:sz w:val="18"/>
          <w:szCs w:val="18"/>
          <w:lang w:val="ro-RO"/>
        </w:rPr>
        <w:t>Medochemie Ltd, Cipru</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0D11D5">
        <w:trPr>
          <w:trHeight w:val="215"/>
        </w:trPr>
        <w:tc>
          <w:tcPr>
            <w:tcW w:w="767" w:type="dxa"/>
            <w:vAlign w:val="center"/>
          </w:tcPr>
          <w:p w:rsidR="0079115A" w:rsidRPr="00EB41A0" w:rsidRDefault="0079115A" w:rsidP="00D107E2">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1808010695</w:t>
            </w:r>
          </w:p>
        </w:tc>
        <w:tc>
          <w:tcPr>
            <w:tcW w:w="1559" w:type="dxa"/>
            <w:vAlign w:val="center"/>
          </w:tcPr>
          <w:p w:rsidR="0079115A" w:rsidRPr="00EB41A0" w:rsidRDefault="0079115A" w:rsidP="000D3246">
            <w:pPr>
              <w:ind w:right="-90"/>
              <w:rPr>
                <w:rFonts w:ascii="Verdana" w:hAnsi="Verdana" w:cs="Tahoma"/>
                <w:sz w:val="18"/>
                <w:szCs w:val="18"/>
              </w:rPr>
            </w:pPr>
            <w:r w:rsidRPr="00EB41A0">
              <w:rPr>
                <w:rFonts w:ascii="Verdana" w:hAnsi="Verdana" w:cs="Tahoma"/>
                <w:sz w:val="18"/>
                <w:szCs w:val="18"/>
              </w:rPr>
              <w:t>Rovastamed</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N7x4</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79,20</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3,56</w:t>
            </w:r>
          </w:p>
        </w:tc>
      </w:tr>
      <w:tr w:rsidR="0079115A" w:rsidRPr="00EB41A0" w:rsidTr="000D11D5">
        <w:trPr>
          <w:trHeight w:val="215"/>
        </w:trPr>
        <w:tc>
          <w:tcPr>
            <w:tcW w:w="767" w:type="dxa"/>
            <w:vAlign w:val="center"/>
          </w:tcPr>
          <w:p w:rsidR="0079115A" w:rsidRPr="00EB41A0" w:rsidRDefault="0079115A" w:rsidP="00D107E2">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1808010684</w:t>
            </w:r>
          </w:p>
        </w:tc>
        <w:tc>
          <w:tcPr>
            <w:tcW w:w="1559" w:type="dxa"/>
            <w:vAlign w:val="center"/>
          </w:tcPr>
          <w:p w:rsidR="0079115A" w:rsidRPr="00EB41A0" w:rsidRDefault="0079115A" w:rsidP="000D3246">
            <w:pPr>
              <w:ind w:right="-90"/>
              <w:rPr>
                <w:rFonts w:ascii="Verdana" w:hAnsi="Verdana" w:cs="Tahoma"/>
                <w:sz w:val="18"/>
                <w:szCs w:val="18"/>
              </w:rPr>
            </w:pPr>
            <w:r w:rsidRPr="00EB41A0">
              <w:rPr>
                <w:rFonts w:ascii="Verdana" w:hAnsi="Verdana" w:cs="Tahoma"/>
                <w:sz w:val="18"/>
                <w:szCs w:val="18"/>
              </w:rPr>
              <w:t>Rovastamed</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20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N7x4</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138,82</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6,24</w:t>
            </w:r>
          </w:p>
        </w:tc>
      </w:tr>
      <w:tr w:rsidR="0079115A" w:rsidRPr="00EB41A0" w:rsidTr="000D11D5">
        <w:trPr>
          <w:trHeight w:val="215"/>
        </w:trPr>
        <w:tc>
          <w:tcPr>
            <w:tcW w:w="767" w:type="dxa"/>
            <w:vAlign w:val="center"/>
          </w:tcPr>
          <w:p w:rsidR="0079115A" w:rsidRPr="00EB41A0" w:rsidRDefault="0079115A" w:rsidP="00D107E2">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1305950014</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Taver®</w:t>
            </w:r>
          </w:p>
        </w:tc>
        <w:tc>
          <w:tcPr>
            <w:tcW w:w="1276" w:type="dxa"/>
            <w:vAlign w:val="center"/>
          </w:tcPr>
          <w:p w:rsidR="0079115A" w:rsidRPr="00EB41A0" w:rsidRDefault="0079115A" w:rsidP="000D3246">
            <w:pPr>
              <w:ind w:right="-108" w:hanging="126"/>
              <w:jc w:val="center"/>
              <w:rPr>
                <w:rFonts w:ascii="Verdana" w:hAnsi="Verdana" w:cs="Tahoma"/>
                <w:sz w:val="18"/>
                <w:szCs w:val="18"/>
              </w:rPr>
            </w:pPr>
            <w:r w:rsidRPr="00EB41A0">
              <w:rPr>
                <w:rFonts w:ascii="Verdana" w:hAnsi="Verdana" w:cs="Tahoma"/>
                <w:sz w:val="18"/>
                <w:szCs w:val="18"/>
              </w:rPr>
              <w:t>comprimate</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200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N10x5</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40,04</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1,80</w:t>
            </w:r>
          </w:p>
        </w:tc>
      </w:tr>
    </w:tbl>
    <w:p w:rsidR="0079115A" w:rsidRPr="00EB41A0" w:rsidRDefault="0079115A" w:rsidP="0079115A">
      <w:pPr>
        <w:autoSpaceDE w:val="0"/>
        <w:autoSpaceDN w:val="0"/>
        <w:adjustRightInd w:val="0"/>
        <w:jc w:val="center"/>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en-US"/>
        </w:rPr>
      </w:pPr>
      <w:r w:rsidRPr="00EB41A0">
        <w:rPr>
          <w:rFonts w:ascii="Verdana" w:hAnsi="Verdana" w:cs="Tahoma"/>
          <w:b/>
          <w:color w:val="000000"/>
          <w:sz w:val="18"/>
          <w:szCs w:val="18"/>
          <w:shd w:val="clear" w:color="auto" w:fill="FFFFFF"/>
          <w:lang w:val="en-US"/>
        </w:rPr>
        <w:t>Medochemie Ltd (prod.: Farmaceutisch Analytisch Laboratorium Duiven BV (FAL BV), Olanda), Cipru</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0D11D5">
        <w:trPr>
          <w:trHeight w:val="215"/>
        </w:trPr>
        <w:tc>
          <w:tcPr>
            <w:tcW w:w="767" w:type="dxa"/>
            <w:vAlign w:val="center"/>
          </w:tcPr>
          <w:p w:rsidR="0079115A" w:rsidRPr="00EB41A0" w:rsidRDefault="0079115A" w:rsidP="00D107E2">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0208620013</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Vertimed</w:t>
            </w:r>
          </w:p>
        </w:tc>
        <w:tc>
          <w:tcPr>
            <w:tcW w:w="1276" w:type="dxa"/>
            <w:vAlign w:val="center"/>
          </w:tcPr>
          <w:p w:rsidR="0079115A" w:rsidRPr="00EB41A0" w:rsidRDefault="0079115A" w:rsidP="000D3246">
            <w:pPr>
              <w:ind w:hanging="126"/>
              <w:jc w:val="right"/>
              <w:rPr>
                <w:rFonts w:ascii="Verdana" w:hAnsi="Verdana" w:cs="Tahoma"/>
                <w:sz w:val="18"/>
                <w:szCs w:val="18"/>
              </w:rPr>
            </w:pPr>
            <w:r w:rsidRPr="00EB41A0">
              <w:rPr>
                <w:rFonts w:ascii="Verdana" w:hAnsi="Verdana" w:cs="Tahoma"/>
                <w:sz w:val="18"/>
                <w:szCs w:val="18"/>
              </w:rPr>
              <w:t>comprimate</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xml:space="preserve">16 mg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58,06</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2,61</w:t>
            </w:r>
          </w:p>
        </w:tc>
      </w:tr>
      <w:tr w:rsidR="0079115A" w:rsidRPr="00EB41A0" w:rsidTr="000D11D5">
        <w:trPr>
          <w:trHeight w:val="215"/>
        </w:trPr>
        <w:tc>
          <w:tcPr>
            <w:tcW w:w="767" w:type="dxa"/>
            <w:vAlign w:val="center"/>
          </w:tcPr>
          <w:p w:rsidR="0079115A" w:rsidRPr="00EB41A0" w:rsidRDefault="0079115A" w:rsidP="00D107E2">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0208620035</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xml:space="preserve">Vertimed </w:t>
            </w:r>
          </w:p>
        </w:tc>
        <w:tc>
          <w:tcPr>
            <w:tcW w:w="1276" w:type="dxa"/>
            <w:vAlign w:val="center"/>
          </w:tcPr>
          <w:p w:rsidR="0079115A" w:rsidRPr="00EB41A0" w:rsidRDefault="0079115A" w:rsidP="000D3246">
            <w:pPr>
              <w:ind w:hanging="126"/>
              <w:jc w:val="right"/>
              <w:rPr>
                <w:rFonts w:ascii="Verdana" w:hAnsi="Verdana" w:cs="Tahoma"/>
                <w:sz w:val="18"/>
                <w:szCs w:val="18"/>
              </w:rPr>
            </w:pPr>
            <w:r w:rsidRPr="00EB41A0">
              <w:rPr>
                <w:rFonts w:ascii="Verdana" w:hAnsi="Verdana" w:cs="Tahoma"/>
                <w:sz w:val="18"/>
                <w:szCs w:val="18"/>
              </w:rPr>
              <w:t>comprimate</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24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116,35</w:t>
            </w:r>
          </w:p>
        </w:tc>
        <w:tc>
          <w:tcPr>
            <w:tcW w:w="1559"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5,23</w:t>
            </w:r>
          </w:p>
        </w:tc>
      </w:tr>
    </w:tbl>
    <w:p w:rsidR="0079115A" w:rsidRPr="00EB41A0" w:rsidRDefault="0079115A" w:rsidP="0079115A">
      <w:pPr>
        <w:autoSpaceDE w:val="0"/>
        <w:autoSpaceDN w:val="0"/>
        <w:adjustRightInd w:val="0"/>
        <w:jc w:val="center"/>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Natur Produkt Pharma Sp. z.o.o. (prod.: Natur Produkt Pharma Sp. z o.o., Polonia), Polonia</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0D11D5">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701"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0D11D5">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0100080458</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Nacecis 600</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eferv.</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600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44,49</w:t>
            </w:r>
          </w:p>
        </w:tc>
        <w:tc>
          <w:tcPr>
            <w:tcW w:w="1559" w:type="dxa"/>
            <w:vAlign w:val="center"/>
          </w:tcPr>
          <w:p w:rsidR="0079115A" w:rsidRPr="00EB41A0" w:rsidRDefault="0079115A" w:rsidP="000D3246">
            <w:pPr>
              <w:jc w:val="center"/>
              <w:rPr>
                <w:rFonts w:ascii="Verdana" w:hAnsi="Verdana" w:cs="Tahoma"/>
                <w:color w:val="000000"/>
                <w:sz w:val="18"/>
                <w:szCs w:val="18"/>
              </w:rPr>
            </w:pPr>
            <w:r w:rsidRPr="00EB41A0">
              <w:rPr>
                <w:rFonts w:ascii="Verdana" w:hAnsi="Verdana" w:cs="Tahoma"/>
                <w:color w:val="000000"/>
                <w:sz w:val="18"/>
                <w:szCs w:val="18"/>
              </w:rPr>
              <w:t>2,00</w:t>
            </w:r>
          </w:p>
        </w:tc>
      </w:tr>
    </w:tbl>
    <w:p w:rsidR="0079115A" w:rsidRPr="00EB41A0" w:rsidRDefault="0079115A" w:rsidP="0079115A">
      <w:pPr>
        <w:autoSpaceDE w:val="0"/>
        <w:autoSpaceDN w:val="0"/>
        <w:adjustRightInd w:val="0"/>
        <w:jc w:val="center"/>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en-US"/>
        </w:rPr>
      </w:pPr>
      <w:r w:rsidRPr="00EB41A0">
        <w:rPr>
          <w:rFonts w:ascii="Verdana" w:hAnsi="Verdana" w:cs="Tahoma"/>
          <w:b/>
          <w:sz w:val="18"/>
          <w:szCs w:val="18"/>
          <w:lang w:val="en-US"/>
        </w:rPr>
        <w:t>Polfa SA, Tarchomin, Polonia</w:t>
      </w:r>
    </w:p>
    <w:p w:rsidR="0079115A" w:rsidRPr="00EB41A0" w:rsidRDefault="0079115A" w:rsidP="0079115A">
      <w:pPr>
        <w:ind w:right="101"/>
        <w:jc w:val="center"/>
        <w:rPr>
          <w:rFonts w:ascii="Verdana" w:hAnsi="Verdana" w:cs="Tahoma"/>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701"/>
        <w:gridCol w:w="1134"/>
        <w:gridCol w:w="992"/>
        <w:gridCol w:w="1134"/>
        <w:gridCol w:w="1843"/>
        <w:gridCol w:w="1417"/>
      </w:tblGrid>
      <w:tr w:rsidR="0079115A" w:rsidRPr="00DA2763"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lastRenderedPageBreak/>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701"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0D11D5">
        <w:trPr>
          <w:trHeight w:val="215"/>
        </w:trPr>
        <w:tc>
          <w:tcPr>
            <w:tcW w:w="767" w:type="dxa"/>
            <w:vAlign w:val="center"/>
          </w:tcPr>
          <w:p w:rsidR="0079115A" w:rsidRPr="00EB41A0" w:rsidRDefault="0079115A" w:rsidP="00D107E2">
            <w:pPr>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0400190174</w:t>
            </w:r>
          </w:p>
        </w:tc>
        <w:tc>
          <w:tcPr>
            <w:tcW w:w="1701"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Relium</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N20</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13,35</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0,60</w:t>
            </w:r>
          </w:p>
        </w:tc>
      </w:tr>
      <w:tr w:rsidR="0079115A" w:rsidRPr="00EB41A0" w:rsidTr="000D11D5">
        <w:trPr>
          <w:trHeight w:val="215"/>
        </w:trPr>
        <w:tc>
          <w:tcPr>
            <w:tcW w:w="767" w:type="dxa"/>
            <w:vAlign w:val="center"/>
          </w:tcPr>
          <w:p w:rsidR="0079115A" w:rsidRPr="00EB41A0" w:rsidRDefault="0079115A" w:rsidP="00D107E2">
            <w:pPr>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0300440027</w:t>
            </w:r>
          </w:p>
        </w:tc>
        <w:tc>
          <w:tcPr>
            <w:tcW w:w="1701"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Elenium®</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drajeuri</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N25x2</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29,81</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1,34</w:t>
            </w:r>
          </w:p>
        </w:tc>
      </w:tr>
      <w:tr w:rsidR="0079115A" w:rsidRPr="00EB41A0" w:rsidTr="000D11D5">
        <w:trPr>
          <w:trHeight w:val="215"/>
        </w:trPr>
        <w:tc>
          <w:tcPr>
            <w:tcW w:w="767" w:type="dxa"/>
            <w:vAlign w:val="center"/>
          </w:tcPr>
          <w:p w:rsidR="0079115A" w:rsidRPr="00EB41A0" w:rsidRDefault="0079115A" w:rsidP="00D107E2">
            <w:pPr>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0800200251</w:t>
            </w:r>
          </w:p>
        </w:tc>
        <w:tc>
          <w:tcPr>
            <w:tcW w:w="1701"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Oxycort</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spray cutan., susp.</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(3,10 mg + 9,30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32,25 g N1</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88,99</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4,00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ro-RO"/>
        </w:rPr>
      </w:pPr>
      <w:r w:rsidRPr="00EB41A0">
        <w:rPr>
          <w:rFonts w:ascii="Verdana" w:hAnsi="Verdana" w:cs="Tahoma"/>
          <w:b/>
          <w:sz w:val="18"/>
          <w:szCs w:val="18"/>
          <w:lang w:val="ro-RO"/>
        </w:rPr>
        <w:t>Lek Pharmaceuticals d.d. (prod.: Lek Pharmaceuticals d.d./Ljubljana, Slovenia),</w:t>
      </w:r>
      <w:r w:rsidRPr="00EB41A0">
        <w:rPr>
          <w:rFonts w:ascii="Verdana" w:hAnsi="Verdana"/>
          <w:b/>
          <w:sz w:val="18"/>
          <w:szCs w:val="18"/>
          <w:lang w:val="en-US"/>
        </w:rPr>
        <w:t xml:space="preserve"> </w:t>
      </w:r>
      <w:r w:rsidRPr="00EB41A0">
        <w:rPr>
          <w:rFonts w:ascii="Verdana" w:hAnsi="Verdana" w:cs="Tahoma"/>
          <w:b/>
          <w:sz w:val="18"/>
          <w:szCs w:val="18"/>
          <w:lang w:val="ro-RO"/>
        </w:rPr>
        <w:t>Slovenia</w:t>
      </w:r>
    </w:p>
    <w:p w:rsidR="0079115A" w:rsidRPr="00EB41A0" w:rsidRDefault="0079115A" w:rsidP="0079115A">
      <w:pPr>
        <w:ind w:right="101"/>
        <w:jc w:val="right"/>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701"/>
        <w:gridCol w:w="1134"/>
        <w:gridCol w:w="992"/>
        <w:gridCol w:w="1134"/>
        <w:gridCol w:w="1843"/>
        <w:gridCol w:w="1417"/>
      </w:tblGrid>
      <w:tr w:rsidR="0079115A" w:rsidRPr="00DA2763" w:rsidTr="000D11D5">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701"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0D11D5">
        <w:trPr>
          <w:trHeight w:val="215"/>
        </w:trPr>
        <w:tc>
          <w:tcPr>
            <w:tcW w:w="767" w:type="dxa"/>
            <w:vAlign w:val="center"/>
          </w:tcPr>
          <w:p w:rsidR="0079115A" w:rsidRPr="00EB41A0" w:rsidRDefault="0079115A" w:rsidP="00D107E2">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0500300026</w:t>
            </w:r>
          </w:p>
        </w:tc>
        <w:tc>
          <w:tcPr>
            <w:tcW w:w="1701"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Dicynone®</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sol. inj.</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250 mg/2 ml</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N10x5</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209,12</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9,40</w:t>
            </w:r>
          </w:p>
        </w:tc>
      </w:tr>
    </w:tbl>
    <w:p w:rsidR="0079115A" w:rsidRPr="00EB41A0" w:rsidRDefault="0079115A" w:rsidP="0079115A">
      <w:pPr>
        <w:ind w:right="101"/>
        <w:jc w:val="right"/>
        <w:rPr>
          <w:rFonts w:ascii="Verdana" w:hAnsi="Verdana" w:cs="Tahoma"/>
          <w:sz w:val="18"/>
          <w:szCs w:val="18"/>
          <w:lang w:val="ro-RO"/>
        </w:rPr>
      </w:pPr>
    </w:p>
    <w:p w:rsidR="0079115A" w:rsidRPr="00EB41A0" w:rsidRDefault="0079115A" w:rsidP="0079115A">
      <w:pPr>
        <w:ind w:right="101"/>
        <w:jc w:val="right"/>
        <w:rPr>
          <w:rFonts w:ascii="Verdana" w:hAnsi="Verdana" w:cs="Tahoma"/>
          <w:sz w:val="18"/>
          <w:szCs w:val="18"/>
          <w:lang w:val="ro-RO"/>
        </w:rPr>
      </w:pPr>
    </w:p>
    <w:p w:rsidR="0079115A" w:rsidRPr="00EB41A0" w:rsidRDefault="0079115A" w:rsidP="0079115A">
      <w:pPr>
        <w:ind w:right="101"/>
        <w:jc w:val="center"/>
        <w:rPr>
          <w:rFonts w:ascii="Verdana" w:hAnsi="Verdana" w:cs="Tahoma"/>
          <w:b/>
          <w:sz w:val="18"/>
          <w:szCs w:val="18"/>
          <w:lang w:val="ro-RO"/>
        </w:rPr>
      </w:pPr>
      <w:r w:rsidRPr="00EB41A0">
        <w:rPr>
          <w:rFonts w:ascii="Verdana" w:hAnsi="Verdana" w:cs="Tahoma"/>
          <w:b/>
          <w:sz w:val="18"/>
          <w:szCs w:val="18"/>
          <w:lang w:val="ro-RO"/>
        </w:rPr>
        <w:t>Lek Pharmaceuticals d.d./Ljubljana,</w:t>
      </w:r>
      <w:r w:rsidRPr="00EB41A0">
        <w:rPr>
          <w:rFonts w:ascii="Verdana" w:hAnsi="Verdana"/>
          <w:b/>
          <w:sz w:val="18"/>
          <w:szCs w:val="18"/>
          <w:lang w:val="en-US"/>
        </w:rPr>
        <w:t xml:space="preserve"> </w:t>
      </w:r>
      <w:r w:rsidRPr="00EB41A0">
        <w:rPr>
          <w:rFonts w:ascii="Verdana" w:hAnsi="Verdana" w:cs="Tahoma"/>
          <w:b/>
          <w:sz w:val="18"/>
          <w:szCs w:val="18"/>
          <w:lang w:val="ro-RO"/>
        </w:rPr>
        <w:t>Slovenia</w:t>
      </w:r>
    </w:p>
    <w:p w:rsidR="0079115A" w:rsidRPr="00EB41A0" w:rsidRDefault="0079115A" w:rsidP="0079115A">
      <w:pPr>
        <w:tabs>
          <w:tab w:val="left" w:pos="5548"/>
        </w:tabs>
        <w:ind w:right="101"/>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701"/>
        <w:gridCol w:w="1559"/>
      </w:tblGrid>
      <w:tr w:rsidR="0079115A" w:rsidRPr="00DA2763"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561E80">
        <w:trPr>
          <w:trHeight w:val="215"/>
        </w:trPr>
        <w:tc>
          <w:tcPr>
            <w:tcW w:w="767" w:type="dxa"/>
            <w:vAlign w:val="center"/>
          </w:tcPr>
          <w:p w:rsidR="0079115A" w:rsidRPr="00EB41A0" w:rsidRDefault="0079115A" w:rsidP="00D107E2">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1100050108</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Ketonal®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caps.</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N25</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22,25</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1,00</w:t>
            </w:r>
          </w:p>
        </w:tc>
      </w:tr>
    </w:tbl>
    <w:p w:rsidR="0079115A" w:rsidRPr="00EB41A0" w:rsidRDefault="0079115A" w:rsidP="0079115A">
      <w:pPr>
        <w:tabs>
          <w:tab w:val="left" w:pos="5548"/>
        </w:tabs>
        <w:ind w:right="101"/>
        <w:jc w:val="center"/>
        <w:rPr>
          <w:rFonts w:ascii="Verdana" w:hAnsi="Verdana" w:cs="Tahoma"/>
          <w:b/>
          <w:sz w:val="18"/>
          <w:szCs w:val="18"/>
          <w:lang w:val="ro-RO"/>
        </w:rPr>
      </w:pPr>
    </w:p>
    <w:p w:rsidR="00561E80" w:rsidRPr="00EB41A0" w:rsidRDefault="00561E80" w:rsidP="0079115A">
      <w:pPr>
        <w:tabs>
          <w:tab w:val="left" w:pos="5548"/>
        </w:tabs>
        <w:ind w:right="101"/>
        <w:jc w:val="center"/>
        <w:rPr>
          <w:rFonts w:ascii="Verdana" w:hAnsi="Verdana" w:cs="Tahoma"/>
          <w:b/>
          <w:sz w:val="18"/>
          <w:szCs w:val="18"/>
          <w:lang w:val="ro-RO"/>
        </w:rPr>
      </w:pPr>
    </w:p>
    <w:p w:rsidR="0079115A" w:rsidRPr="00EB41A0" w:rsidRDefault="0079115A" w:rsidP="00561E80">
      <w:pPr>
        <w:tabs>
          <w:tab w:val="left" w:pos="5548"/>
        </w:tabs>
        <w:ind w:right="101"/>
        <w:jc w:val="center"/>
        <w:rPr>
          <w:rFonts w:ascii="Verdana" w:hAnsi="Verdana" w:cs="Tahoma"/>
          <w:b/>
          <w:sz w:val="18"/>
          <w:szCs w:val="18"/>
          <w:lang w:val="ro-RO"/>
        </w:rPr>
      </w:pPr>
      <w:r w:rsidRPr="00EB41A0">
        <w:rPr>
          <w:rFonts w:ascii="Verdana" w:hAnsi="Verdana" w:cs="Tahoma"/>
          <w:b/>
          <w:sz w:val="18"/>
          <w:szCs w:val="18"/>
          <w:lang w:val="ro-RO"/>
        </w:rPr>
        <w:t>Sandoz GmbH (prod.: Globopharm Pharmazeutische Produktions- und Handelsgesellschaft GmbH, Austria),</w:t>
      </w:r>
      <w:r w:rsidRPr="00EB41A0">
        <w:rPr>
          <w:rFonts w:ascii="Verdana" w:hAnsi="Verdana"/>
          <w:b/>
          <w:sz w:val="18"/>
          <w:szCs w:val="18"/>
          <w:lang w:val="en-US"/>
        </w:rPr>
        <w:t xml:space="preserve"> </w:t>
      </w:r>
      <w:r w:rsidR="00561E80" w:rsidRPr="00EB41A0">
        <w:rPr>
          <w:rFonts w:ascii="Verdana" w:hAnsi="Verdana" w:cs="Tahoma"/>
          <w:b/>
          <w:sz w:val="18"/>
          <w:szCs w:val="18"/>
          <w:lang w:val="ro-RO"/>
        </w:rPr>
        <w:t>Austria</w:t>
      </w:r>
    </w:p>
    <w:p w:rsidR="0079115A" w:rsidRPr="00EB41A0" w:rsidRDefault="0079115A" w:rsidP="0079115A">
      <w:pPr>
        <w:ind w:right="101"/>
        <w:jc w:val="right"/>
        <w:rPr>
          <w:rFonts w:ascii="Verdana" w:hAnsi="Verdana" w:cs="Tahoma"/>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561E80">
        <w:trPr>
          <w:trHeight w:val="215"/>
        </w:trPr>
        <w:tc>
          <w:tcPr>
            <w:tcW w:w="767" w:type="dxa"/>
            <w:vAlign w:val="center"/>
          </w:tcPr>
          <w:p w:rsidR="0079115A" w:rsidRPr="00EB41A0" w:rsidRDefault="0079115A" w:rsidP="00D107E2">
            <w:pPr>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1400030013</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Exoderil®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sol. cutan.</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 mg/ml</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 ml N1</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66,96</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3,01</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ind w:firstLine="708"/>
        <w:jc w:val="center"/>
        <w:rPr>
          <w:rFonts w:ascii="Verdana" w:hAnsi="Verdana" w:cs="Tahoma"/>
          <w:b/>
          <w:sz w:val="18"/>
          <w:szCs w:val="18"/>
          <w:lang w:val="ro-RO"/>
        </w:rPr>
      </w:pPr>
      <w:r w:rsidRPr="00EB41A0">
        <w:rPr>
          <w:rFonts w:ascii="Verdana" w:hAnsi="Verdana" w:cs="Tahoma"/>
          <w:b/>
          <w:sz w:val="18"/>
          <w:szCs w:val="18"/>
          <w:lang w:val="ro-RO"/>
        </w:rPr>
        <w:t>KRKA d.d., Novo mesto,</w:t>
      </w:r>
      <w:r w:rsidRPr="00EB41A0">
        <w:rPr>
          <w:rFonts w:ascii="Verdana" w:hAnsi="Verdana"/>
          <w:sz w:val="18"/>
          <w:szCs w:val="18"/>
          <w:lang w:val="en-US"/>
        </w:rPr>
        <w:t xml:space="preserve"> </w:t>
      </w:r>
      <w:r w:rsidRPr="00EB41A0">
        <w:rPr>
          <w:rFonts w:ascii="Verdana" w:hAnsi="Verdana" w:cs="Tahoma"/>
          <w:b/>
          <w:sz w:val="18"/>
          <w:szCs w:val="18"/>
          <w:lang w:val="ro-RO"/>
        </w:rPr>
        <w:t>Slovenia</w:t>
      </w:r>
    </w:p>
    <w:p w:rsidR="0079115A" w:rsidRPr="00EB41A0" w:rsidRDefault="0079115A" w:rsidP="0079115A">
      <w:pPr>
        <w:ind w:right="101"/>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561E80">
        <w:trPr>
          <w:trHeight w:val="215"/>
        </w:trPr>
        <w:tc>
          <w:tcPr>
            <w:tcW w:w="767" w:type="dxa"/>
            <w:vAlign w:val="center"/>
          </w:tcPr>
          <w:p w:rsidR="0079115A" w:rsidRPr="00EB41A0" w:rsidRDefault="0079115A" w:rsidP="00D107E2">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2407730010</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SeptaNazal®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spray naz., sol.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 mg + 50 mg/ml</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 ml  N1</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48,94</w:t>
            </w:r>
          </w:p>
        </w:tc>
        <w:tc>
          <w:tcPr>
            <w:tcW w:w="1417" w:type="dxa"/>
            <w:vAlign w:val="center"/>
          </w:tcPr>
          <w:p w:rsidR="0079115A" w:rsidRPr="00EB41A0" w:rsidRDefault="0079115A" w:rsidP="000D3246">
            <w:pPr>
              <w:jc w:val="center"/>
              <w:rPr>
                <w:rFonts w:ascii="Verdana" w:hAnsi="Verdana"/>
                <w:sz w:val="18"/>
                <w:szCs w:val="18"/>
                <w:lang w:val="ro-MO"/>
              </w:rPr>
            </w:pPr>
            <w:r w:rsidRPr="00EB41A0">
              <w:rPr>
                <w:rFonts w:ascii="Verdana" w:hAnsi="Verdana"/>
                <w:sz w:val="18"/>
                <w:szCs w:val="18"/>
                <w:lang w:val="en-US"/>
              </w:rPr>
              <w:t>2,20</w:t>
            </w:r>
          </w:p>
        </w:tc>
      </w:tr>
      <w:tr w:rsidR="0079115A" w:rsidRPr="00EB41A0" w:rsidTr="00561E80">
        <w:trPr>
          <w:trHeight w:val="215"/>
        </w:trPr>
        <w:tc>
          <w:tcPr>
            <w:tcW w:w="767" w:type="dxa"/>
            <w:vAlign w:val="center"/>
          </w:tcPr>
          <w:p w:rsidR="0079115A" w:rsidRPr="00EB41A0" w:rsidRDefault="0079115A" w:rsidP="00D107E2">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2407730021</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SeptaNazal® pentru copii</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spray naz., sol.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0,5 mg + 50 mg/ml</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 ml  N1</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48,94</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2,20</w:t>
            </w:r>
          </w:p>
        </w:tc>
      </w:tr>
      <w:tr w:rsidR="0079115A" w:rsidRPr="00EB41A0" w:rsidTr="00561E80">
        <w:trPr>
          <w:trHeight w:val="215"/>
        </w:trPr>
        <w:tc>
          <w:tcPr>
            <w:tcW w:w="767" w:type="dxa"/>
            <w:vAlign w:val="center"/>
          </w:tcPr>
          <w:p w:rsidR="0079115A" w:rsidRPr="00EB41A0" w:rsidRDefault="0079115A" w:rsidP="00D107E2">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1900130837</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Vizarsin® Q-Tab®</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orodisper.</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N4</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222,47</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10,00</w:t>
            </w:r>
          </w:p>
        </w:tc>
      </w:tr>
      <w:tr w:rsidR="0079115A" w:rsidRPr="00EB41A0" w:rsidTr="00561E80">
        <w:trPr>
          <w:trHeight w:val="215"/>
        </w:trPr>
        <w:tc>
          <w:tcPr>
            <w:tcW w:w="767" w:type="dxa"/>
            <w:vAlign w:val="center"/>
          </w:tcPr>
          <w:p w:rsidR="0079115A" w:rsidRPr="00EB41A0" w:rsidRDefault="0079115A" w:rsidP="00D107E2">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1900130860</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Vizarsin® Q-Tab®</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orodisper.</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N4</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166,85</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7,50</w:t>
            </w:r>
          </w:p>
        </w:tc>
      </w:tr>
      <w:tr w:rsidR="0079115A" w:rsidRPr="00EB41A0" w:rsidTr="00561E80">
        <w:trPr>
          <w:trHeight w:val="215"/>
        </w:trPr>
        <w:tc>
          <w:tcPr>
            <w:tcW w:w="767" w:type="dxa"/>
            <w:vAlign w:val="center"/>
          </w:tcPr>
          <w:p w:rsidR="0079115A" w:rsidRPr="00EB41A0" w:rsidRDefault="0079115A" w:rsidP="00D107E2">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2208710204</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Valsacor® H 160</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160 mg + 12,5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N14x2</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94,33</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4,24</w:t>
            </w:r>
          </w:p>
        </w:tc>
      </w:tr>
      <w:tr w:rsidR="0079115A" w:rsidRPr="00EB41A0" w:rsidTr="00561E80">
        <w:trPr>
          <w:trHeight w:val="215"/>
        </w:trPr>
        <w:tc>
          <w:tcPr>
            <w:tcW w:w="767" w:type="dxa"/>
            <w:vAlign w:val="center"/>
          </w:tcPr>
          <w:p w:rsidR="0079115A" w:rsidRPr="00EB41A0" w:rsidRDefault="0079115A" w:rsidP="00D107E2">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2200070465</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Valsacor®</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80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N15x2</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66,74</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3,00</w:t>
            </w:r>
          </w:p>
        </w:tc>
      </w:tr>
      <w:tr w:rsidR="0079115A" w:rsidRPr="00EB41A0" w:rsidTr="00561E80">
        <w:trPr>
          <w:trHeight w:val="215"/>
        </w:trPr>
        <w:tc>
          <w:tcPr>
            <w:tcW w:w="767" w:type="dxa"/>
            <w:vAlign w:val="center"/>
          </w:tcPr>
          <w:p w:rsidR="0079115A" w:rsidRPr="00EB41A0" w:rsidRDefault="0079115A" w:rsidP="00D107E2">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2200070476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Valsacor®</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160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N15x2</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88,99</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4,00</w:t>
            </w:r>
          </w:p>
        </w:tc>
      </w:tr>
      <w:tr w:rsidR="0079115A" w:rsidRPr="00EB41A0" w:rsidTr="00561E80">
        <w:trPr>
          <w:trHeight w:val="215"/>
        </w:trPr>
        <w:tc>
          <w:tcPr>
            <w:tcW w:w="767" w:type="dxa"/>
            <w:vAlign w:val="center"/>
          </w:tcPr>
          <w:p w:rsidR="0079115A" w:rsidRPr="00EB41A0" w:rsidRDefault="0079115A" w:rsidP="00D107E2">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0208610012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Septolete® total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spray bucofaring., sol.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1,5 mg + 5 mg/ml</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30 ml N1</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63,40</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2,85</w:t>
            </w:r>
          </w:p>
        </w:tc>
      </w:tr>
      <w:tr w:rsidR="0079115A" w:rsidRPr="00EB41A0" w:rsidTr="00561E80">
        <w:trPr>
          <w:trHeight w:val="215"/>
        </w:trPr>
        <w:tc>
          <w:tcPr>
            <w:tcW w:w="767" w:type="dxa"/>
            <w:vAlign w:val="center"/>
          </w:tcPr>
          <w:p w:rsidR="0079115A" w:rsidRPr="00EB41A0" w:rsidRDefault="0079115A" w:rsidP="00D107E2">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0208610056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Septolete® total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pastile</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 mg/1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N8x2</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48,94</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2,20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ro-RO"/>
        </w:rPr>
      </w:pPr>
      <w:r w:rsidRPr="00EB41A0">
        <w:rPr>
          <w:rFonts w:ascii="Verdana" w:hAnsi="Verdana" w:cs="Tahoma"/>
          <w:b/>
          <w:sz w:val="18"/>
          <w:szCs w:val="18"/>
          <w:lang w:val="ro-RO"/>
        </w:rPr>
        <w:t>KRKA d.d., Novo mesto (prod.: KRKA d.d., Novo mesto, Slovenia; Sunshine Lake  Pharma Co., Ltd, China; TAD Pharma GmbH, Germania) ,</w:t>
      </w:r>
      <w:r w:rsidRPr="00EB41A0">
        <w:rPr>
          <w:rFonts w:ascii="Verdana" w:hAnsi="Verdana"/>
          <w:sz w:val="18"/>
          <w:szCs w:val="18"/>
          <w:lang w:val="en-US"/>
        </w:rPr>
        <w:t xml:space="preserve"> </w:t>
      </w:r>
      <w:r w:rsidRPr="00EB41A0">
        <w:rPr>
          <w:rFonts w:ascii="Verdana" w:hAnsi="Verdana" w:cs="Tahoma"/>
          <w:b/>
          <w:sz w:val="18"/>
          <w:szCs w:val="18"/>
          <w:lang w:val="ro-RO"/>
        </w:rPr>
        <w:t>Slovenia</w:t>
      </w:r>
    </w:p>
    <w:p w:rsidR="0079115A" w:rsidRPr="00EB41A0" w:rsidRDefault="0079115A" w:rsidP="0079115A">
      <w:pPr>
        <w:ind w:right="101"/>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561E80">
        <w:trPr>
          <w:trHeight w:val="215"/>
        </w:trPr>
        <w:tc>
          <w:tcPr>
            <w:tcW w:w="767" w:type="dxa"/>
            <w:vAlign w:val="center"/>
          </w:tcPr>
          <w:p w:rsidR="0079115A" w:rsidRPr="00EB41A0" w:rsidRDefault="0079115A" w:rsidP="00D107E2">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0108040586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Azibiot®</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250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N6</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80,53</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3,62</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Bosnalijek, Pharmaceutical and Chemical Industry JSC,</w:t>
      </w:r>
      <w:r w:rsidRPr="00EB41A0">
        <w:rPr>
          <w:rFonts w:ascii="Verdana" w:hAnsi="Verdana"/>
          <w:sz w:val="18"/>
          <w:szCs w:val="18"/>
          <w:lang w:val="en-US"/>
        </w:rPr>
        <w:t xml:space="preserve"> </w:t>
      </w:r>
      <w:r w:rsidRPr="00EB41A0">
        <w:rPr>
          <w:rFonts w:ascii="Verdana" w:hAnsi="Verdana" w:cs="Tahoma"/>
          <w:b/>
          <w:sz w:val="18"/>
          <w:szCs w:val="18"/>
          <w:lang w:val="ro-RO"/>
        </w:rPr>
        <w:t>Bosnia şi Herţegovina</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561E80">
        <w:trPr>
          <w:trHeight w:val="215"/>
        </w:trPr>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 w:right="-108"/>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1209290023</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Lysobact DUO®</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de supt</w:t>
            </w:r>
          </w:p>
        </w:tc>
        <w:tc>
          <w:tcPr>
            <w:tcW w:w="992" w:type="dxa"/>
            <w:vAlign w:val="center"/>
          </w:tcPr>
          <w:p w:rsidR="0079115A" w:rsidRPr="00EB41A0" w:rsidRDefault="0079115A" w:rsidP="000D3246">
            <w:pPr>
              <w:ind w:right="-112"/>
              <w:rPr>
                <w:rFonts w:ascii="Verdana" w:hAnsi="Verdana"/>
                <w:sz w:val="18"/>
                <w:szCs w:val="18"/>
              </w:rPr>
            </w:pPr>
            <w:r w:rsidRPr="00EB41A0">
              <w:rPr>
                <w:rFonts w:ascii="Verdana" w:hAnsi="Verdana"/>
                <w:sz w:val="18"/>
                <w:szCs w:val="18"/>
              </w:rPr>
              <w:t>20 mg +1,5 mg</w:t>
            </w:r>
          </w:p>
        </w:tc>
        <w:tc>
          <w:tcPr>
            <w:tcW w:w="1134" w:type="dxa"/>
            <w:vAlign w:val="center"/>
          </w:tcPr>
          <w:p w:rsidR="0079115A" w:rsidRPr="00EB41A0" w:rsidRDefault="0079115A" w:rsidP="000D3246">
            <w:pPr>
              <w:ind w:right="-242"/>
              <w:rPr>
                <w:rFonts w:ascii="Verdana" w:hAnsi="Verdana"/>
                <w:sz w:val="18"/>
                <w:szCs w:val="18"/>
              </w:rPr>
            </w:pPr>
            <w:r w:rsidRPr="00EB41A0">
              <w:rPr>
                <w:rFonts w:ascii="Verdana" w:hAnsi="Verdana"/>
                <w:sz w:val="18"/>
                <w:szCs w:val="18"/>
              </w:rPr>
              <w:t>N10x2</w:t>
            </w:r>
          </w:p>
        </w:tc>
        <w:tc>
          <w:tcPr>
            <w:tcW w:w="1843"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55,62</w:t>
            </w:r>
          </w:p>
        </w:tc>
        <w:tc>
          <w:tcPr>
            <w:tcW w:w="1417"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2,50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Labormed Pharma S.A., România</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58"/>
        <w:gridCol w:w="1010"/>
        <w:gridCol w:w="1134"/>
        <w:gridCol w:w="1843"/>
        <w:gridCol w:w="1417"/>
      </w:tblGrid>
      <w:tr w:rsidR="0079115A" w:rsidRPr="00DA2763"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58"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1010"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561E80">
        <w:trPr>
          <w:trHeight w:val="215"/>
        </w:trPr>
        <w:tc>
          <w:tcPr>
            <w:tcW w:w="767" w:type="dxa"/>
            <w:vAlign w:val="center"/>
          </w:tcPr>
          <w:p w:rsidR="0079115A" w:rsidRPr="00EB41A0" w:rsidRDefault="0079115A" w:rsidP="00D107E2">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0507490522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Enalapril LPH® 20 mg</w:t>
            </w:r>
          </w:p>
        </w:tc>
        <w:tc>
          <w:tcPr>
            <w:tcW w:w="1258"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comprimate</w:t>
            </w:r>
          </w:p>
        </w:tc>
        <w:tc>
          <w:tcPr>
            <w:tcW w:w="1010"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N10x3</w:t>
            </w:r>
          </w:p>
        </w:tc>
        <w:tc>
          <w:tcPr>
            <w:tcW w:w="1843" w:type="dxa"/>
            <w:vAlign w:val="center"/>
          </w:tcPr>
          <w:p w:rsidR="0079115A" w:rsidRPr="00EB41A0" w:rsidRDefault="0079115A" w:rsidP="000D3246">
            <w:pPr>
              <w:jc w:val="center"/>
              <w:rPr>
                <w:rFonts w:ascii="Verdana" w:hAnsi="Verdana"/>
                <w:color w:val="000000"/>
                <w:sz w:val="18"/>
                <w:szCs w:val="18"/>
                <w:lang w:val="ro-RO"/>
              </w:rPr>
            </w:pPr>
            <w:r w:rsidRPr="00EB41A0">
              <w:rPr>
                <w:rFonts w:ascii="Verdana" w:hAnsi="Verdana"/>
                <w:color w:val="000000"/>
                <w:sz w:val="18"/>
                <w:szCs w:val="18"/>
                <w:lang w:val="ro-RO"/>
              </w:rPr>
              <w:t>32,48</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1,46</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Terapia SA, SC, România</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58"/>
        <w:gridCol w:w="1010"/>
        <w:gridCol w:w="1134"/>
        <w:gridCol w:w="1843"/>
        <w:gridCol w:w="1417"/>
      </w:tblGrid>
      <w:tr w:rsidR="0079115A" w:rsidRPr="00DA2763"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58"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1010"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561E80">
        <w:trPr>
          <w:trHeight w:val="215"/>
        </w:trPr>
        <w:tc>
          <w:tcPr>
            <w:tcW w:w="767" w:type="dxa"/>
            <w:vAlign w:val="center"/>
          </w:tcPr>
          <w:p w:rsidR="0079115A" w:rsidRPr="00EB41A0" w:rsidRDefault="0079115A" w:rsidP="00D107E2">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0100110672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 xml:space="preserve">Aciclovir Terapia </w:t>
            </w:r>
          </w:p>
        </w:tc>
        <w:tc>
          <w:tcPr>
            <w:tcW w:w="1258"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comprimate</w:t>
            </w:r>
          </w:p>
        </w:tc>
        <w:tc>
          <w:tcPr>
            <w:tcW w:w="1010"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N20</w:t>
            </w:r>
          </w:p>
        </w:tc>
        <w:tc>
          <w:tcPr>
            <w:tcW w:w="1843" w:type="dxa"/>
            <w:vAlign w:val="center"/>
          </w:tcPr>
          <w:p w:rsidR="0079115A" w:rsidRPr="00EB41A0" w:rsidRDefault="0079115A" w:rsidP="000D3246">
            <w:pPr>
              <w:jc w:val="center"/>
              <w:rPr>
                <w:rFonts w:ascii="Verdana" w:hAnsi="Verdana"/>
                <w:color w:val="000000"/>
                <w:sz w:val="18"/>
                <w:szCs w:val="18"/>
                <w:lang w:val="ro-RO"/>
              </w:rPr>
            </w:pPr>
            <w:r w:rsidRPr="00EB41A0">
              <w:rPr>
                <w:rFonts w:ascii="Verdana" w:hAnsi="Verdana"/>
                <w:color w:val="000000"/>
                <w:sz w:val="18"/>
                <w:szCs w:val="18"/>
                <w:lang w:val="ro-RO"/>
              </w:rPr>
              <w:t>40,04</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1,80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Balkanpharma Razgrad AD, Bulgaria</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843"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1600670206</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Prednisolon Actavis</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N100</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99,09</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5,00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en-US"/>
        </w:rPr>
      </w:pPr>
      <w:r w:rsidRPr="00EB41A0">
        <w:rPr>
          <w:rFonts w:ascii="Verdana" w:hAnsi="Verdana" w:cs="Tahoma"/>
          <w:b/>
          <w:sz w:val="18"/>
          <w:szCs w:val="18"/>
          <w:lang w:val="en-US"/>
        </w:rPr>
        <w:t>Gilead Sciences Inc. (prod.: Catalent Germany Schorndorf GmbH, Germania; Gilead Sciences Limited, Irlanda; Takeda GmbH, Germania), SUA</w:t>
      </w:r>
    </w:p>
    <w:p w:rsidR="0079115A" w:rsidRPr="00EB41A0" w:rsidRDefault="0079115A" w:rsidP="0079115A">
      <w:pPr>
        <w:ind w:right="101"/>
        <w:jc w:val="center"/>
        <w:rPr>
          <w:rFonts w:ascii="Verdana" w:hAnsi="Verdana" w:cs="Tahoma"/>
          <w:b/>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561E80">
        <w:trPr>
          <w:trHeight w:val="215"/>
        </w:trPr>
        <w:tc>
          <w:tcPr>
            <w:tcW w:w="767" w:type="dxa"/>
            <w:vAlign w:val="center"/>
          </w:tcPr>
          <w:p w:rsidR="0079115A" w:rsidRPr="00EB41A0" w:rsidRDefault="0079115A" w:rsidP="00D107E2">
            <w:pPr>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0508640014</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Truvada®</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200 mg + 300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N30</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1740,80</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87,84</w:t>
            </w:r>
          </w:p>
        </w:tc>
      </w:tr>
      <w:tr w:rsidR="0079115A" w:rsidRPr="00EB41A0" w:rsidTr="00561E80">
        <w:trPr>
          <w:trHeight w:val="215"/>
        </w:trPr>
        <w:tc>
          <w:tcPr>
            <w:tcW w:w="767" w:type="dxa"/>
            <w:vAlign w:val="center"/>
          </w:tcPr>
          <w:p w:rsidR="0079115A" w:rsidRPr="00EB41A0" w:rsidRDefault="0079115A" w:rsidP="00D107E2">
            <w:pPr>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2008410014</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Viread®</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N30</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1684,52</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85,00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Apotex Inc., Canada</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843"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1200280993</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Apo-Lisinopril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comprimate</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N30</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77,29</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3,90</w:t>
            </w:r>
          </w:p>
        </w:tc>
      </w:tr>
      <w:tr w:rsidR="0079115A" w:rsidRPr="00EB41A0" w:rsidTr="00561E80">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2</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0607610626</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Apo-Fluconazol - 150</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caps.</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51,33</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2,59</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Medical Developments International  Ltd, Australia</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731E1A">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843"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731E1A">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1308980029</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Penthrox®</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sol./vapori de inhalat</w:t>
            </w:r>
          </w:p>
        </w:tc>
        <w:tc>
          <w:tcPr>
            <w:tcW w:w="992" w:type="dxa"/>
            <w:vAlign w:val="center"/>
          </w:tcPr>
          <w:p w:rsidR="0079115A" w:rsidRPr="00EB41A0" w:rsidRDefault="0079115A" w:rsidP="000D3246">
            <w:pPr>
              <w:rPr>
                <w:rFonts w:ascii="Verdana" w:hAnsi="Verdana"/>
                <w:sz w:val="18"/>
                <w:szCs w:val="18"/>
              </w:rPr>
            </w:pP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3 ml N10 (1 flacon + inhalator)</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5152,65</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260,00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en-US"/>
        </w:rPr>
      </w:pPr>
      <w:r w:rsidRPr="00EB41A0">
        <w:rPr>
          <w:rFonts w:ascii="Verdana" w:hAnsi="Verdana" w:cs="Tahoma"/>
          <w:b/>
          <w:sz w:val="18"/>
          <w:szCs w:val="18"/>
          <w:lang w:val="en-US"/>
        </w:rPr>
        <w:t>Unipharm Inc., SUA</w:t>
      </w:r>
    </w:p>
    <w:p w:rsidR="0079115A" w:rsidRPr="00EB41A0" w:rsidRDefault="0079115A" w:rsidP="0079115A">
      <w:pPr>
        <w:autoSpaceDE w:val="0"/>
        <w:autoSpaceDN w:val="0"/>
        <w:adjustRightInd w:val="0"/>
        <w:jc w:val="center"/>
        <w:rPr>
          <w:rFonts w:ascii="Verdana" w:hAnsi="Verdana" w:cs="Tahoma"/>
          <w:b/>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731E1A">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0300590025</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Artra®</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xml:space="preserve">500 mg + 500 </w:t>
            </w:r>
            <w:r w:rsidRPr="00EB41A0">
              <w:rPr>
                <w:rFonts w:ascii="Verdana" w:hAnsi="Verdana" w:cs="Tahoma"/>
                <w:sz w:val="18"/>
                <w:szCs w:val="18"/>
              </w:rPr>
              <w:lastRenderedPageBreak/>
              <w:t>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lastRenderedPageBreak/>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263,18</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13,28</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0300590036</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Artra®</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500 mg + 500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474,84</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23,96</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0309090034</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Artra®</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500 mg + 500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N100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635,16</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32,05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0309090078</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Artra®</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500 mg + 500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N120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671,03</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33,86</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0300020285</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Calcium+Vitamin D3 Vitrum®</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500 mg + 200 UI</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81,65</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4,12</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0300020296</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Calcium+Vitamin D3 Vitrum®</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500 mg + 200 UI</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127,83</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6,45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0300020274</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Calcium+Vitamin D3 Vitrum®</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500 mg + 200 UI</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N100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177,37</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8,95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1300130035</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Melaxen®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3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N12</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111,97</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5,65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1300130024</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Melaxen®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3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N12x2</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165,48</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8,35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0300894675</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Baby</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masticab.</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102,46</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5,17</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0300894697</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Baby</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masticab.</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169,44</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8,55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0307140083</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Beauty Elite</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238,81</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12,05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0307140072</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Beauty Elite</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419,15</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21,15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0300894619</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Beauty</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167,66</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8,46</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0300894664</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Beauty</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276,66</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13,96</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0307140108</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Cardio Omega-3</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caps.</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296,28</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14,95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0300894583</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Century</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111,97</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5,65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0300894561</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Century</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N100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238,81</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12,05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0300894686</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Junior</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masticab.</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100,08</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5,05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0300894723</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Junior</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masticab.</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161,52</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8,15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0300897506</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Kids</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masticab.</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102,06</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5,15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0300894701</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Kids</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masticab.</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163,50</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8,25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0706690022</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Memory</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60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N30x2</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171,42</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8,65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1300610027</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108,80</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5,49</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1300610038</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171,42</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8,65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1300610016</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N100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248,91</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12,56</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1300610049</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268,73</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13,56</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0300897001</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Osteomag</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102,26</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5,16</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0300894642</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Osteomag</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160,33</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8,09</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0300894620</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Performance</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173,21</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8,74</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0300897012</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Performance</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274,48</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13,85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0300894594</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Prenatal Forte</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143,28</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7,23</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0300894572</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Prenatal Forte</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N100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342,06</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17,26</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1300600185</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Prenatal</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112,57</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5,68</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1300600303</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Prenatal</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N100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272,50</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13,75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1300600196</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Superstress</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129,61</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6,54</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1300600200</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Superstress</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220,97</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11,15</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0307140119</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Teenager</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masticab.</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N30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91,16</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4,60</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0307140120</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Teenager</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masticab.</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158,15</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7,98</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0307140142</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Vision Forte</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N15x4</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295,09</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14,89</w:t>
            </w:r>
          </w:p>
        </w:tc>
      </w:tr>
      <w:tr w:rsidR="0079115A" w:rsidRPr="00EB41A0" w:rsidTr="00731E1A">
        <w:trPr>
          <w:trHeight w:val="215"/>
        </w:trPr>
        <w:tc>
          <w:tcPr>
            <w:tcW w:w="767" w:type="dxa"/>
            <w:vAlign w:val="center"/>
          </w:tcPr>
          <w:p w:rsidR="0079115A" w:rsidRPr="00EB41A0" w:rsidRDefault="0079115A" w:rsidP="00D107E2">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0300894653</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Vitrum® Vision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comp. film.</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 </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N60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288,35</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14,55</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en-US"/>
        </w:rPr>
      </w:pPr>
      <w:r w:rsidRPr="00EB41A0">
        <w:rPr>
          <w:rFonts w:ascii="Verdana" w:hAnsi="Verdana" w:cs="Tahoma"/>
          <w:b/>
          <w:sz w:val="18"/>
          <w:szCs w:val="18"/>
          <w:lang w:val="en-US"/>
        </w:rPr>
        <w:t>JW  Pharmaceutical Corporation, Coreea</w:t>
      </w:r>
    </w:p>
    <w:p w:rsidR="0079115A" w:rsidRPr="00EB41A0" w:rsidRDefault="0079115A" w:rsidP="0079115A">
      <w:pPr>
        <w:autoSpaceDE w:val="0"/>
        <w:autoSpaceDN w:val="0"/>
        <w:adjustRightInd w:val="0"/>
        <w:jc w:val="center"/>
        <w:rPr>
          <w:rFonts w:ascii="Verdana" w:hAnsi="Verdana" w:cs="Tahoma"/>
          <w:b/>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731E1A">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731E1A">
        <w:trPr>
          <w:trHeight w:val="215"/>
        </w:trPr>
        <w:tc>
          <w:tcPr>
            <w:tcW w:w="767" w:type="dxa"/>
            <w:vAlign w:val="center"/>
          </w:tcPr>
          <w:p w:rsidR="0079115A" w:rsidRPr="00EB41A0" w:rsidRDefault="0079115A" w:rsidP="00D107E2">
            <w:pPr>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1309030323</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Pospenem inj. 1000 mg</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pulb./sol. inj./perf.</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1777,47</w:t>
            </w:r>
          </w:p>
        </w:tc>
        <w:tc>
          <w:tcPr>
            <w:tcW w:w="1417"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89,69</w:t>
            </w:r>
          </w:p>
        </w:tc>
      </w:tr>
      <w:tr w:rsidR="0079115A" w:rsidRPr="00EB41A0" w:rsidTr="00731E1A">
        <w:trPr>
          <w:trHeight w:val="215"/>
        </w:trPr>
        <w:tc>
          <w:tcPr>
            <w:tcW w:w="767" w:type="dxa"/>
            <w:vAlign w:val="center"/>
          </w:tcPr>
          <w:p w:rsidR="0079115A" w:rsidRPr="00EB41A0" w:rsidRDefault="0079115A" w:rsidP="00D107E2">
            <w:pPr>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1309030334</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Pospenem inj. 500 mg</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pulb./sol. inj./perf.</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996,05</w:t>
            </w:r>
          </w:p>
        </w:tc>
        <w:tc>
          <w:tcPr>
            <w:tcW w:w="1417"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50,26</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en-US"/>
        </w:rPr>
      </w:pPr>
      <w:r w:rsidRPr="00EB41A0">
        <w:rPr>
          <w:rFonts w:ascii="Verdana" w:hAnsi="Verdana" w:cs="Tahoma"/>
          <w:b/>
          <w:sz w:val="18"/>
          <w:szCs w:val="18"/>
          <w:lang w:val="en-US"/>
        </w:rPr>
        <w:t>Dr. Sertus Ilac Sanayi ve Ticaret Limited Sirketi (prod.: Berko Ilac ve Kimya Sanayi A. S., Turcia), Turcia</w:t>
      </w:r>
    </w:p>
    <w:p w:rsidR="0079115A" w:rsidRPr="00EB41A0" w:rsidRDefault="0079115A" w:rsidP="0079115A">
      <w:pPr>
        <w:ind w:right="101"/>
        <w:jc w:val="center"/>
        <w:rPr>
          <w:rFonts w:ascii="Verdana" w:hAnsi="Verdana" w:cs="Tahoma"/>
          <w:b/>
          <w:sz w:val="18"/>
          <w:szCs w:val="18"/>
          <w:lang w:val="en-US"/>
        </w:rPr>
      </w:pP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927"/>
        <w:gridCol w:w="1559"/>
        <w:gridCol w:w="1276"/>
        <w:gridCol w:w="992"/>
        <w:gridCol w:w="1134"/>
        <w:gridCol w:w="1843"/>
        <w:gridCol w:w="1417"/>
      </w:tblGrid>
      <w:tr w:rsidR="0079115A" w:rsidRPr="00DA2763" w:rsidTr="00731E1A">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927"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731E1A">
        <w:trPr>
          <w:trHeight w:val="215"/>
        </w:trPr>
        <w:tc>
          <w:tcPr>
            <w:tcW w:w="767" w:type="dxa"/>
            <w:vAlign w:val="center"/>
          </w:tcPr>
          <w:p w:rsidR="0079115A" w:rsidRPr="00EB41A0" w:rsidRDefault="0079115A" w:rsidP="00D107E2">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927"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1300560122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Moxicum</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400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N7</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208,09</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10,50</w:t>
            </w:r>
          </w:p>
        </w:tc>
      </w:tr>
    </w:tbl>
    <w:p w:rsidR="0079115A" w:rsidRDefault="0079115A" w:rsidP="0079115A">
      <w:pPr>
        <w:ind w:right="101"/>
        <w:rPr>
          <w:rFonts w:ascii="Verdana" w:hAnsi="Verdana" w:cs="Tahoma"/>
          <w:b/>
          <w:sz w:val="18"/>
          <w:szCs w:val="18"/>
          <w:lang w:val="ro-RO"/>
        </w:rPr>
      </w:pPr>
    </w:p>
    <w:p w:rsidR="0074443D" w:rsidRDefault="0074443D" w:rsidP="0079115A">
      <w:pPr>
        <w:ind w:right="101"/>
        <w:rPr>
          <w:rFonts w:ascii="Verdana" w:hAnsi="Verdana" w:cs="Tahoma"/>
          <w:b/>
          <w:sz w:val="18"/>
          <w:szCs w:val="18"/>
          <w:lang w:val="ro-RO"/>
        </w:rPr>
      </w:pPr>
    </w:p>
    <w:p w:rsidR="0074443D" w:rsidRPr="005B3A91" w:rsidRDefault="0074443D" w:rsidP="0074443D">
      <w:pPr>
        <w:jc w:val="center"/>
        <w:rPr>
          <w:rFonts w:ascii="Verdana" w:eastAsia="Times New Roman" w:hAnsi="Verdana" w:cs="Arial"/>
          <w:b/>
          <w:sz w:val="18"/>
          <w:szCs w:val="18"/>
          <w:lang w:val="en-US" w:eastAsia="en-US"/>
        </w:rPr>
      </w:pPr>
      <w:r w:rsidRPr="005B3A91">
        <w:rPr>
          <w:rFonts w:ascii="Verdana" w:eastAsia="Times New Roman" w:hAnsi="Verdana" w:cs="Arial"/>
          <w:b/>
          <w:sz w:val="18"/>
          <w:szCs w:val="18"/>
          <w:lang w:val="en-US" w:eastAsia="en-US"/>
        </w:rPr>
        <w:t>Delass Natural Products Company,</w:t>
      </w:r>
      <w:r w:rsidRPr="005B3A91">
        <w:rPr>
          <w:rFonts w:ascii="Verdana" w:hAnsi="Verdana"/>
          <w:sz w:val="18"/>
          <w:szCs w:val="18"/>
          <w:lang w:val="en-US"/>
        </w:rPr>
        <w:t xml:space="preserve"> </w:t>
      </w:r>
      <w:r w:rsidRPr="005B3A91">
        <w:rPr>
          <w:rFonts w:ascii="Verdana" w:eastAsia="Times New Roman" w:hAnsi="Verdana" w:cs="Arial"/>
          <w:b/>
          <w:sz w:val="18"/>
          <w:szCs w:val="18"/>
          <w:lang w:val="en-US" w:eastAsia="en-US"/>
        </w:rPr>
        <w:t>Iordania</w:t>
      </w:r>
    </w:p>
    <w:p w:rsidR="0074443D" w:rsidRPr="005B3A91" w:rsidRDefault="0074443D" w:rsidP="0074443D">
      <w:pPr>
        <w:jc w:val="center"/>
        <w:rPr>
          <w:rFonts w:ascii="Verdana" w:eastAsia="Times New Roman" w:hAnsi="Verdana" w:cs="Arial"/>
          <w:b/>
          <w:sz w:val="18"/>
          <w:szCs w:val="18"/>
          <w:lang w:val="en-US" w:eastAsia="en-US"/>
        </w:rPr>
      </w:pP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927"/>
        <w:gridCol w:w="1559"/>
        <w:gridCol w:w="1276"/>
        <w:gridCol w:w="992"/>
        <w:gridCol w:w="1134"/>
        <w:gridCol w:w="1843"/>
        <w:gridCol w:w="1417"/>
      </w:tblGrid>
      <w:tr w:rsidR="0074443D" w:rsidRPr="00DA2763" w:rsidTr="0074443D">
        <w:tc>
          <w:tcPr>
            <w:tcW w:w="767" w:type="dxa"/>
            <w:vAlign w:val="center"/>
          </w:tcPr>
          <w:p w:rsidR="0074443D" w:rsidRPr="005B3A91" w:rsidRDefault="0074443D" w:rsidP="00ED371F">
            <w:pPr>
              <w:pStyle w:val="HTMLPreformatted"/>
              <w:ind w:left="-146" w:right="-108" w:firstLine="38"/>
              <w:jc w:val="center"/>
              <w:rPr>
                <w:rFonts w:ascii="Verdana" w:hAnsi="Verdana" w:cs="Tahoma"/>
                <w:sz w:val="18"/>
                <w:szCs w:val="18"/>
                <w:lang w:val="ro-RO"/>
              </w:rPr>
            </w:pPr>
            <w:r w:rsidRPr="005B3A91">
              <w:rPr>
                <w:rFonts w:ascii="Verdana" w:hAnsi="Verdana" w:cs="Tahoma"/>
                <w:sz w:val="18"/>
                <w:szCs w:val="18"/>
                <w:lang w:val="ro-RO"/>
              </w:rPr>
              <w:t>Nr.d/o</w:t>
            </w:r>
          </w:p>
        </w:tc>
        <w:tc>
          <w:tcPr>
            <w:tcW w:w="1927" w:type="dxa"/>
            <w:vAlign w:val="center"/>
          </w:tcPr>
          <w:p w:rsidR="0074443D" w:rsidRPr="005B3A91" w:rsidRDefault="0074443D" w:rsidP="00ED371F">
            <w:pPr>
              <w:jc w:val="center"/>
              <w:rPr>
                <w:rFonts w:ascii="Verdana" w:hAnsi="Verdana"/>
                <w:sz w:val="18"/>
                <w:szCs w:val="18"/>
              </w:rPr>
            </w:pPr>
            <w:r w:rsidRPr="005B3A91">
              <w:rPr>
                <w:rFonts w:ascii="Verdana" w:hAnsi="Verdana" w:cs="Tahoma"/>
                <w:sz w:val="18"/>
                <w:szCs w:val="18"/>
                <w:lang w:val="ro-RO"/>
              </w:rPr>
              <w:t>Codul medicamen-tului</w:t>
            </w:r>
          </w:p>
        </w:tc>
        <w:tc>
          <w:tcPr>
            <w:tcW w:w="1559" w:type="dxa"/>
            <w:vAlign w:val="center"/>
          </w:tcPr>
          <w:p w:rsidR="0074443D" w:rsidRPr="005B3A91" w:rsidRDefault="0074443D" w:rsidP="00ED371F">
            <w:pPr>
              <w:jc w:val="center"/>
              <w:rPr>
                <w:rFonts w:ascii="Verdana" w:hAnsi="Verdana"/>
                <w:sz w:val="18"/>
                <w:szCs w:val="18"/>
              </w:rPr>
            </w:pPr>
            <w:r w:rsidRPr="005B3A91">
              <w:rPr>
                <w:rFonts w:ascii="Verdana" w:hAnsi="Verdana" w:cs="Tahoma"/>
                <w:sz w:val="18"/>
                <w:szCs w:val="18"/>
                <w:lang w:val="ro-RO"/>
              </w:rPr>
              <w:t>Denumirea comercială</w:t>
            </w:r>
          </w:p>
        </w:tc>
        <w:tc>
          <w:tcPr>
            <w:tcW w:w="1276" w:type="dxa"/>
            <w:vAlign w:val="center"/>
          </w:tcPr>
          <w:p w:rsidR="0074443D" w:rsidRPr="005B3A91" w:rsidRDefault="0074443D" w:rsidP="00ED371F">
            <w:pPr>
              <w:jc w:val="center"/>
              <w:rPr>
                <w:rFonts w:ascii="Verdana" w:hAnsi="Verdana"/>
                <w:sz w:val="18"/>
                <w:szCs w:val="18"/>
              </w:rPr>
            </w:pPr>
            <w:r w:rsidRPr="005B3A91">
              <w:rPr>
                <w:rFonts w:ascii="Verdana" w:hAnsi="Verdana" w:cs="Tahoma"/>
                <w:sz w:val="18"/>
                <w:szCs w:val="18"/>
                <w:lang w:val="ro-RO"/>
              </w:rPr>
              <w:t>Forma farmaceutică</w:t>
            </w:r>
          </w:p>
        </w:tc>
        <w:tc>
          <w:tcPr>
            <w:tcW w:w="992" w:type="dxa"/>
            <w:vAlign w:val="center"/>
          </w:tcPr>
          <w:p w:rsidR="0074443D" w:rsidRPr="005B3A91" w:rsidRDefault="0074443D" w:rsidP="00ED371F">
            <w:pPr>
              <w:jc w:val="center"/>
              <w:rPr>
                <w:rFonts w:ascii="Verdana" w:hAnsi="Verdana"/>
                <w:sz w:val="18"/>
                <w:szCs w:val="18"/>
              </w:rPr>
            </w:pPr>
            <w:r w:rsidRPr="005B3A91">
              <w:rPr>
                <w:rFonts w:ascii="Verdana" w:hAnsi="Verdana" w:cs="Tahoma"/>
                <w:sz w:val="18"/>
                <w:szCs w:val="18"/>
                <w:lang w:val="ro-RO"/>
              </w:rPr>
              <w:t>Doza</w:t>
            </w:r>
          </w:p>
        </w:tc>
        <w:tc>
          <w:tcPr>
            <w:tcW w:w="1134" w:type="dxa"/>
            <w:vAlign w:val="center"/>
          </w:tcPr>
          <w:p w:rsidR="0074443D" w:rsidRPr="005B3A91" w:rsidRDefault="0074443D" w:rsidP="00ED371F">
            <w:pPr>
              <w:jc w:val="center"/>
              <w:rPr>
                <w:rFonts w:ascii="Verdana" w:hAnsi="Verdana"/>
                <w:sz w:val="18"/>
                <w:szCs w:val="18"/>
              </w:rPr>
            </w:pPr>
            <w:r w:rsidRPr="005B3A91">
              <w:rPr>
                <w:rFonts w:ascii="Verdana" w:hAnsi="Verdana" w:cs="Tahoma"/>
                <w:sz w:val="18"/>
                <w:szCs w:val="18"/>
                <w:lang w:val="ro-RO"/>
              </w:rPr>
              <w:t>Divizare</w:t>
            </w:r>
          </w:p>
        </w:tc>
        <w:tc>
          <w:tcPr>
            <w:tcW w:w="1843" w:type="dxa"/>
            <w:vAlign w:val="center"/>
          </w:tcPr>
          <w:p w:rsidR="0074443D" w:rsidRPr="005B3A91" w:rsidRDefault="0074443D" w:rsidP="00ED371F">
            <w:pPr>
              <w:jc w:val="center"/>
              <w:rPr>
                <w:rFonts w:ascii="Verdana" w:hAnsi="Verdana"/>
                <w:sz w:val="18"/>
                <w:szCs w:val="18"/>
                <w:lang w:val="pt-BR"/>
              </w:rPr>
            </w:pPr>
            <w:r w:rsidRPr="005B3A91">
              <w:rPr>
                <w:rFonts w:ascii="Verdana" w:hAnsi="Verdana" w:cs="Tahoma"/>
                <w:sz w:val="18"/>
                <w:szCs w:val="18"/>
                <w:lang w:val="ro-RO"/>
              </w:rPr>
              <w:t>Preţ de producător aprobat de MS pentru înregistra-re fără TVA (MDL)</w:t>
            </w:r>
          </w:p>
        </w:tc>
        <w:tc>
          <w:tcPr>
            <w:tcW w:w="1417" w:type="dxa"/>
            <w:vAlign w:val="center"/>
          </w:tcPr>
          <w:p w:rsidR="0074443D" w:rsidRPr="005B3A91" w:rsidRDefault="0074443D" w:rsidP="00ED371F">
            <w:pPr>
              <w:jc w:val="center"/>
              <w:rPr>
                <w:rFonts w:ascii="Verdana" w:hAnsi="Verdana"/>
                <w:sz w:val="18"/>
                <w:szCs w:val="18"/>
                <w:lang w:val="en-US"/>
              </w:rPr>
            </w:pPr>
            <w:r w:rsidRPr="005B3A91">
              <w:rPr>
                <w:rFonts w:ascii="Verdana" w:hAnsi="Verdana" w:cs="Tahoma"/>
                <w:sz w:val="18"/>
                <w:szCs w:val="18"/>
                <w:lang w:val="ro-RO"/>
              </w:rPr>
              <w:t>Preţ aprobat de MS pentru înregistrare în valută (USD)</w:t>
            </w:r>
          </w:p>
        </w:tc>
      </w:tr>
      <w:tr w:rsidR="0074443D" w:rsidRPr="005B3A91" w:rsidTr="0074443D">
        <w:trPr>
          <w:trHeight w:val="215"/>
        </w:trPr>
        <w:tc>
          <w:tcPr>
            <w:tcW w:w="767" w:type="dxa"/>
            <w:vAlign w:val="center"/>
          </w:tcPr>
          <w:p w:rsidR="0074443D" w:rsidRPr="005B3A91" w:rsidRDefault="0074443D" w:rsidP="00ED371F">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5B3A91">
              <w:rPr>
                <w:rFonts w:ascii="Verdana" w:hAnsi="Verdana" w:cs="Tahoma"/>
                <w:sz w:val="18"/>
                <w:szCs w:val="18"/>
                <w:lang w:val="ro-RO"/>
              </w:rPr>
              <w:t>1</w:t>
            </w:r>
          </w:p>
        </w:tc>
        <w:tc>
          <w:tcPr>
            <w:tcW w:w="1927"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0301020019</w:t>
            </w:r>
          </w:p>
        </w:tc>
        <w:tc>
          <w:tcPr>
            <w:tcW w:w="1559"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Flatam-Plus®</w:t>
            </w:r>
          </w:p>
        </w:tc>
        <w:tc>
          <w:tcPr>
            <w:tcW w:w="1276"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pic. orale, sol.</w:t>
            </w:r>
          </w:p>
        </w:tc>
        <w:tc>
          <w:tcPr>
            <w:tcW w:w="992"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0,5 % + 1%/ml</w:t>
            </w:r>
          </w:p>
        </w:tc>
        <w:tc>
          <w:tcPr>
            <w:tcW w:w="1134"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30 ml N1</w:t>
            </w:r>
          </w:p>
        </w:tc>
        <w:tc>
          <w:tcPr>
            <w:tcW w:w="1843" w:type="dxa"/>
            <w:vAlign w:val="center"/>
          </w:tcPr>
          <w:p w:rsidR="0074443D" w:rsidRPr="005B3A91" w:rsidRDefault="0074443D" w:rsidP="00ED371F">
            <w:pPr>
              <w:jc w:val="center"/>
              <w:rPr>
                <w:rFonts w:ascii="Verdana" w:hAnsi="Verdana"/>
                <w:sz w:val="18"/>
                <w:szCs w:val="18"/>
                <w:lang w:val="en-US"/>
              </w:rPr>
            </w:pPr>
            <w:r w:rsidRPr="005B3A91">
              <w:rPr>
                <w:rFonts w:ascii="Verdana" w:hAnsi="Verdana"/>
                <w:sz w:val="18"/>
                <w:szCs w:val="18"/>
                <w:lang w:val="en-US"/>
              </w:rPr>
              <w:t>49,54</w:t>
            </w:r>
          </w:p>
        </w:tc>
        <w:tc>
          <w:tcPr>
            <w:tcW w:w="1417" w:type="dxa"/>
            <w:vAlign w:val="center"/>
          </w:tcPr>
          <w:p w:rsidR="0074443D" w:rsidRPr="005B3A91" w:rsidRDefault="0074443D" w:rsidP="00ED371F">
            <w:pPr>
              <w:jc w:val="center"/>
              <w:rPr>
                <w:rFonts w:ascii="Verdana" w:hAnsi="Verdana"/>
                <w:sz w:val="18"/>
                <w:szCs w:val="18"/>
                <w:lang w:val="en-US"/>
              </w:rPr>
            </w:pPr>
            <w:r w:rsidRPr="005B3A91">
              <w:rPr>
                <w:rFonts w:ascii="Verdana" w:hAnsi="Verdana"/>
                <w:sz w:val="18"/>
                <w:szCs w:val="18"/>
                <w:lang w:val="en-US"/>
              </w:rPr>
              <w:t>2,50</w:t>
            </w:r>
          </w:p>
        </w:tc>
      </w:tr>
      <w:tr w:rsidR="0074443D" w:rsidRPr="005B3A91" w:rsidTr="0074443D">
        <w:trPr>
          <w:trHeight w:val="215"/>
        </w:trPr>
        <w:tc>
          <w:tcPr>
            <w:tcW w:w="767" w:type="dxa"/>
            <w:vAlign w:val="center"/>
          </w:tcPr>
          <w:p w:rsidR="0074443D" w:rsidRPr="005B3A91" w:rsidRDefault="0074443D" w:rsidP="00ED371F">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927"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0301020020</w:t>
            </w:r>
          </w:p>
        </w:tc>
        <w:tc>
          <w:tcPr>
            <w:tcW w:w="1559"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Flatam-Plus®</w:t>
            </w:r>
          </w:p>
        </w:tc>
        <w:tc>
          <w:tcPr>
            <w:tcW w:w="1276"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comp. masticab.</w:t>
            </w:r>
          </w:p>
        </w:tc>
        <w:tc>
          <w:tcPr>
            <w:tcW w:w="992"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100 mg + 100 mg</w:t>
            </w:r>
          </w:p>
        </w:tc>
        <w:tc>
          <w:tcPr>
            <w:tcW w:w="1134"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N30</w:t>
            </w:r>
          </w:p>
        </w:tc>
        <w:tc>
          <w:tcPr>
            <w:tcW w:w="1843" w:type="dxa"/>
            <w:vAlign w:val="center"/>
          </w:tcPr>
          <w:p w:rsidR="0074443D" w:rsidRPr="005B3A91" w:rsidRDefault="0074443D" w:rsidP="00ED371F">
            <w:pPr>
              <w:jc w:val="center"/>
              <w:rPr>
                <w:rFonts w:ascii="Verdana" w:hAnsi="Verdana"/>
                <w:sz w:val="18"/>
                <w:szCs w:val="18"/>
                <w:lang w:val="en-US"/>
              </w:rPr>
            </w:pPr>
            <w:r w:rsidRPr="005B3A91">
              <w:rPr>
                <w:rFonts w:ascii="Verdana" w:hAnsi="Verdana"/>
                <w:sz w:val="18"/>
                <w:szCs w:val="18"/>
                <w:lang w:val="en-US"/>
              </w:rPr>
              <w:t>51,53</w:t>
            </w:r>
          </w:p>
        </w:tc>
        <w:tc>
          <w:tcPr>
            <w:tcW w:w="1417" w:type="dxa"/>
            <w:vAlign w:val="center"/>
          </w:tcPr>
          <w:p w:rsidR="0074443D" w:rsidRPr="005B3A91" w:rsidRDefault="0074443D" w:rsidP="00ED371F">
            <w:pPr>
              <w:jc w:val="center"/>
              <w:rPr>
                <w:rFonts w:ascii="Verdana" w:hAnsi="Verdana"/>
                <w:sz w:val="18"/>
                <w:szCs w:val="18"/>
                <w:lang w:val="en-US"/>
              </w:rPr>
            </w:pPr>
            <w:r w:rsidRPr="005B3A91">
              <w:rPr>
                <w:rFonts w:ascii="Verdana" w:hAnsi="Verdana"/>
                <w:sz w:val="18"/>
                <w:szCs w:val="18"/>
                <w:lang w:val="en-US"/>
              </w:rPr>
              <w:t>2,60</w:t>
            </w:r>
          </w:p>
        </w:tc>
      </w:tr>
    </w:tbl>
    <w:p w:rsidR="0074443D" w:rsidRPr="005B3A91" w:rsidRDefault="0074443D" w:rsidP="0074443D">
      <w:pPr>
        <w:jc w:val="center"/>
        <w:rPr>
          <w:rFonts w:ascii="Verdana" w:eastAsia="Times New Roman" w:hAnsi="Verdana" w:cs="Arial"/>
          <w:b/>
          <w:sz w:val="18"/>
          <w:szCs w:val="18"/>
          <w:lang w:val="en-US" w:eastAsia="en-US"/>
        </w:rPr>
      </w:pPr>
    </w:p>
    <w:p w:rsidR="0074443D" w:rsidRPr="005B3A91" w:rsidRDefault="0074443D" w:rsidP="0074443D">
      <w:pPr>
        <w:jc w:val="center"/>
        <w:rPr>
          <w:rFonts w:ascii="Verdana" w:eastAsia="Times New Roman" w:hAnsi="Verdana" w:cs="Arial"/>
          <w:b/>
          <w:sz w:val="18"/>
          <w:szCs w:val="18"/>
          <w:lang w:val="en-US" w:eastAsia="en-US"/>
        </w:rPr>
      </w:pPr>
    </w:p>
    <w:p w:rsidR="0074443D" w:rsidRPr="005B3A91" w:rsidRDefault="0074443D" w:rsidP="0074443D">
      <w:pPr>
        <w:jc w:val="center"/>
        <w:rPr>
          <w:rFonts w:ascii="Verdana" w:eastAsia="Times New Roman" w:hAnsi="Verdana" w:cs="Arial"/>
          <w:b/>
          <w:sz w:val="18"/>
          <w:szCs w:val="18"/>
          <w:lang w:val="en-US" w:eastAsia="en-US"/>
        </w:rPr>
      </w:pPr>
      <w:r w:rsidRPr="005B3A91">
        <w:rPr>
          <w:rFonts w:ascii="Verdana" w:eastAsia="Times New Roman" w:hAnsi="Verdana" w:cs="Arial"/>
          <w:b/>
          <w:sz w:val="18"/>
          <w:szCs w:val="18"/>
          <w:lang w:val="en-US" w:eastAsia="en-US"/>
        </w:rPr>
        <w:t>The Jordanian Pharmaceutical Manufacturing Co. PLC,</w:t>
      </w:r>
      <w:r w:rsidRPr="005B3A91">
        <w:rPr>
          <w:rFonts w:ascii="Verdana" w:eastAsia="Times New Roman" w:hAnsi="Verdana" w:cs="Arial"/>
          <w:sz w:val="18"/>
          <w:szCs w:val="18"/>
          <w:lang w:val="en-US" w:eastAsia="en-US"/>
        </w:rPr>
        <w:t xml:space="preserve"> </w:t>
      </w:r>
      <w:r w:rsidRPr="005B3A91">
        <w:rPr>
          <w:rFonts w:ascii="Verdana" w:eastAsia="Times New Roman" w:hAnsi="Verdana" w:cs="Arial"/>
          <w:b/>
          <w:sz w:val="18"/>
          <w:szCs w:val="18"/>
          <w:lang w:val="en-US" w:eastAsia="en-US"/>
        </w:rPr>
        <w:t>Iordania</w:t>
      </w:r>
    </w:p>
    <w:p w:rsidR="0074443D" w:rsidRPr="005B3A91" w:rsidRDefault="0074443D" w:rsidP="0074443D">
      <w:pPr>
        <w:jc w:val="center"/>
        <w:rPr>
          <w:rFonts w:ascii="Verdana" w:eastAsia="Times New Roman" w:hAnsi="Verdana" w:cs="Arial"/>
          <w:b/>
          <w:sz w:val="18"/>
          <w:szCs w:val="18"/>
          <w:lang w:val="en-US" w:eastAsia="en-US"/>
        </w:rPr>
      </w:pP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927"/>
        <w:gridCol w:w="1559"/>
        <w:gridCol w:w="1276"/>
        <w:gridCol w:w="992"/>
        <w:gridCol w:w="1134"/>
        <w:gridCol w:w="1843"/>
        <w:gridCol w:w="1417"/>
      </w:tblGrid>
      <w:tr w:rsidR="0074443D" w:rsidRPr="00DA2763" w:rsidTr="00116065">
        <w:tc>
          <w:tcPr>
            <w:tcW w:w="767" w:type="dxa"/>
            <w:vAlign w:val="center"/>
          </w:tcPr>
          <w:p w:rsidR="0074443D" w:rsidRPr="005B3A91" w:rsidRDefault="0074443D" w:rsidP="00ED371F">
            <w:pPr>
              <w:pStyle w:val="HTMLPreformatted"/>
              <w:ind w:left="-146" w:right="-108" w:firstLine="38"/>
              <w:jc w:val="center"/>
              <w:rPr>
                <w:rFonts w:ascii="Verdana" w:hAnsi="Verdana" w:cs="Tahoma"/>
                <w:sz w:val="18"/>
                <w:szCs w:val="18"/>
                <w:lang w:val="ro-RO"/>
              </w:rPr>
            </w:pPr>
            <w:r w:rsidRPr="005B3A91">
              <w:rPr>
                <w:rFonts w:ascii="Verdana" w:hAnsi="Verdana" w:cs="Tahoma"/>
                <w:sz w:val="18"/>
                <w:szCs w:val="18"/>
                <w:lang w:val="ro-RO"/>
              </w:rPr>
              <w:t>Nr.d/o</w:t>
            </w:r>
          </w:p>
        </w:tc>
        <w:tc>
          <w:tcPr>
            <w:tcW w:w="1927" w:type="dxa"/>
            <w:vAlign w:val="center"/>
          </w:tcPr>
          <w:p w:rsidR="0074443D" w:rsidRPr="005B3A91" w:rsidRDefault="0074443D" w:rsidP="00ED371F">
            <w:pPr>
              <w:jc w:val="center"/>
              <w:rPr>
                <w:rFonts w:ascii="Verdana" w:hAnsi="Verdana"/>
                <w:sz w:val="18"/>
                <w:szCs w:val="18"/>
              </w:rPr>
            </w:pPr>
            <w:r w:rsidRPr="005B3A91">
              <w:rPr>
                <w:rFonts w:ascii="Verdana" w:hAnsi="Verdana" w:cs="Tahoma"/>
                <w:sz w:val="18"/>
                <w:szCs w:val="18"/>
                <w:lang w:val="ro-RO"/>
              </w:rPr>
              <w:t>Codul medicamen-tului</w:t>
            </w:r>
          </w:p>
        </w:tc>
        <w:tc>
          <w:tcPr>
            <w:tcW w:w="1559" w:type="dxa"/>
            <w:vAlign w:val="center"/>
          </w:tcPr>
          <w:p w:rsidR="0074443D" w:rsidRPr="005B3A91" w:rsidRDefault="0074443D" w:rsidP="00ED371F">
            <w:pPr>
              <w:jc w:val="center"/>
              <w:rPr>
                <w:rFonts w:ascii="Verdana" w:hAnsi="Verdana"/>
                <w:sz w:val="18"/>
                <w:szCs w:val="18"/>
              </w:rPr>
            </w:pPr>
            <w:r w:rsidRPr="005B3A91">
              <w:rPr>
                <w:rFonts w:ascii="Verdana" w:hAnsi="Verdana" w:cs="Tahoma"/>
                <w:sz w:val="18"/>
                <w:szCs w:val="18"/>
                <w:lang w:val="ro-RO"/>
              </w:rPr>
              <w:t>Denumirea comercială</w:t>
            </w:r>
          </w:p>
        </w:tc>
        <w:tc>
          <w:tcPr>
            <w:tcW w:w="1276" w:type="dxa"/>
            <w:vAlign w:val="center"/>
          </w:tcPr>
          <w:p w:rsidR="0074443D" w:rsidRPr="005B3A91" w:rsidRDefault="0074443D" w:rsidP="00ED371F">
            <w:pPr>
              <w:jc w:val="center"/>
              <w:rPr>
                <w:rFonts w:ascii="Verdana" w:hAnsi="Verdana"/>
                <w:sz w:val="18"/>
                <w:szCs w:val="18"/>
              </w:rPr>
            </w:pPr>
            <w:r w:rsidRPr="005B3A91">
              <w:rPr>
                <w:rFonts w:ascii="Verdana" w:hAnsi="Verdana" w:cs="Tahoma"/>
                <w:sz w:val="18"/>
                <w:szCs w:val="18"/>
                <w:lang w:val="ro-RO"/>
              </w:rPr>
              <w:t>Forma farmaceuti</w:t>
            </w:r>
            <w:r w:rsidRPr="005B3A91">
              <w:rPr>
                <w:rFonts w:ascii="Verdana" w:hAnsi="Verdana" w:cs="Tahoma"/>
                <w:sz w:val="18"/>
                <w:szCs w:val="18"/>
                <w:lang w:val="ro-RO"/>
              </w:rPr>
              <w:lastRenderedPageBreak/>
              <w:t>că</w:t>
            </w:r>
          </w:p>
        </w:tc>
        <w:tc>
          <w:tcPr>
            <w:tcW w:w="992" w:type="dxa"/>
            <w:vAlign w:val="center"/>
          </w:tcPr>
          <w:p w:rsidR="0074443D" w:rsidRPr="005B3A91" w:rsidRDefault="0074443D" w:rsidP="00ED371F">
            <w:pPr>
              <w:jc w:val="center"/>
              <w:rPr>
                <w:rFonts w:ascii="Verdana" w:hAnsi="Verdana"/>
                <w:sz w:val="18"/>
                <w:szCs w:val="18"/>
              </w:rPr>
            </w:pPr>
            <w:r w:rsidRPr="005B3A91">
              <w:rPr>
                <w:rFonts w:ascii="Verdana" w:hAnsi="Verdana" w:cs="Tahoma"/>
                <w:sz w:val="18"/>
                <w:szCs w:val="18"/>
                <w:lang w:val="ro-RO"/>
              </w:rPr>
              <w:lastRenderedPageBreak/>
              <w:t>Doza</w:t>
            </w:r>
          </w:p>
        </w:tc>
        <w:tc>
          <w:tcPr>
            <w:tcW w:w="1134" w:type="dxa"/>
            <w:vAlign w:val="center"/>
          </w:tcPr>
          <w:p w:rsidR="0074443D" w:rsidRPr="005B3A91" w:rsidRDefault="0074443D" w:rsidP="00ED371F">
            <w:pPr>
              <w:jc w:val="center"/>
              <w:rPr>
                <w:rFonts w:ascii="Verdana" w:hAnsi="Verdana"/>
                <w:sz w:val="18"/>
                <w:szCs w:val="18"/>
              </w:rPr>
            </w:pPr>
            <w:r w:rsidRPr="005B3A91">
              <w:rPr>
                <w:rFonts w:ascii="Verdana" w:hAnsi="Verdana" w:cs="Tahoma"/>
                <w:sz w:val="18"/>
                <w:szCs w:val="18"/>
                <w:lang w:val="ro-RO"/>
              </w:rPr>
              <w:t>Divizare</w:t>
            </w:r>
          </w:p>
        </w:tc>
        <w:tc>
          <w:tcPr>
            <w:tcW w:w="1843" w:type="dxa"/>
            <w:vAlign w:val="center"/>
          </w:tcPr>
          <w:p w:rsidR="0074443D" w:rsidRPr="005B3A91" w:rsidRDefault="0074443D" w:rsidP="00ED371F">
            <w:pPr>
              <w:jc w:val="center"/>
              <w:rPr>
                <w:rFonts w:ascii="Verdana" w:hAnsi="Verdana"/>
                <w:sz w:val="18"/>
                <w:szCs w:val="18"/>
                <w:lang w:val="pt-BR"/>
              </w:rPr>
            </w:pPr>
            <w:r w:rsidRPr="005B3A91">
              <w:rPr>
                <w:rFonts w:ascii="Verdana" w:hAnsi="Verdana" w:cs="Tahoma"/>
                <w:sz w:val="18"/>
                <w:szCs w:val="18"/>
                <w:lang w:val="ro-RO"/>
              </w:rPr>
              <w:t xml:space="preserve">Preţ de producător </w:t>
            </w:r>
            <w:r w:rsidRPr="005B3A91">
              <w:rPr>
                <w:rFonts w:ascii="Verdana" w:hAnsi="Verdana" w:cs="Tahoma"/>
                <w:sz w:val="18"/>
                <w:szCs w:val="18"/>
                <w:lang w:val="ro-RO"/>
              </w:rPr>
              <w:lastRenderedPageBreak/>
              <w:t>aprobat de MS pentru înregistra-re fără TVA (MDL)</w:t>
            </w:r>
          </w:p>
        </w:tc>
        <w:tc>
          <w:tcPr>
            <w:tcW w:w="1417" w:type="dxa"/>
            <w:vAlign w:val="center"/>
          </w:tcPr>
          <w:p w:rsidR="0074443D" w:rsidRPr="005B3A91" w:rsidRDefault="0074443D" w:rsidP="00ED371F">
            <w:pPr>
              <w:jc w:val="center"/>
              <w:rPr>
                <w:rFonts w:ascii="Verdana" w:hAnsi="Verdana"/>
                <w:sz w:val="18"/>
                <w:szCs w:val="18"/>
                <w:lang w:val="en-US"/>
              </w:rPr>
            </w:pPr>
            <w:r w:rsidRPr="005B3A91">
              <w:rPr>
                <w:rFonts w:ascii="Verdana" w:hAnsi="Verdana" w:cs="Tahoma"/>
                <w:sz w:val="18"/>
                <w:szCs w:val="18"/>
                <w:lang w:val="ro-RO"/>
              </w:rPr>
              <w:lastRenderedPageBreak/>
              <w:t xml:space="preserve">Preţ aprobat de MS </w:t>
            </w:r>
            <w:r w:rsidRPr="005B3A91">
              <w:rPr>
                <w:rFonts w:ascii="Verdana" w:hAnsi="Verdana" w:cs="Tahoma"/>
                <w:sz w:val="18"/>
                <w:szCs w:val="18"/>
                <w:lang w:val="ro-RO"/>
              </w:rPr>
              <w:lastRenderedPageBreak/>
              <w:t>pentru înregistrare în valută (USD)</w:t>
            </w:r>
          </w:p>
        </w:tc>
      </w:tr>
      <w:tr w:rsidR="0074443D" w:rsidRPr="005B3A91" w:rsidTr="00116065">
        <w:trPr>
          <w:trHeight w:val="215"/>
        </w:trPr>
        <w:tc>
          <w:tcPr>
            <w:tcW w:w="767" w:type="dxa"/>
            <w:vAlign w:val="center"/>
          </w:tcPr>
          <w:p w:rsidR="0074443D" w:rsidRPr="005B3A91" w:rsidRDefault="0074443D" w:rsidP="00ED371F">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5B3A91">
              <w:rPr>
                <w:rFonts w:ascii="Verdana" w:hAnsi="Verdana" w:cs="Tahoma"/>
                <w:sz w:val="18"/>
                <w:szCs w:val="18"/>
                <w:lang w:val="ro-RO"/>
              </w:rPr>
              <w:lastRenderedPageBreak/>
              <w:t>1</w:t>
            </w:r>
          </w:p>
        </w:tc>
        <w:tc>
          <w:tcPr>
            <w:tcW w:w="1927"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1900130169</w:t>
            </w:r>
          </w:p>
        </w:tc>
        <w:tc>
          <w:tcPr>
            <w:tcW w:w="1559"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Zoltan® 50</w:t>
            </w:r>
          </w:p>
        </w:tc>
        <w:tc>
          <w:tcPr>
            <w:tcW w:w="1276"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comprimate</w:t>
            </w:r>
          </w:p>
        </w:tc>
        <w:tc>
          <w:tcPr>
            <w:tcW w:w="992"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50 mg</w:t>
            </w:r>
          </w:p>
        </w:tc>
        <w:tc>
          <w:tcPr>
            <w:tcW w:w="1134" w:type="dxa"/>
            <w:vAlign w:val="center"/>
          </w:tcPr>
          <w:p w:rsidR="0074443D" w:rsidRPr="005B3A91" w:rsidRDefault="0074443D" w:rsidP="00ED371F">
            <w:pPr>
              <w:rPr>
                <w:rFonts w:ascii="Verdana" w:hAnsi="Verdana" w:cs="Arial"/>
                <w:sz w:val="18"/>
                <w:szCs w:val="18"/>
              </w:rPr>
            </w:pPr>
            <w:r w:rsidRPr="005B3A91">
              <w:rPr>
                <w:rFonts w:ascii="Verdana" w:hAnsi="Verdana" w:cs="Arial"/>
                <w:sz w:val="18"/>
                <w:szCs w:val="18"/>
              </w:rPr>
              <w:t>N4</w:t>
            </w:r>
          </w:p>
        </w:tc>
        <w:tc>
          <w:tcPr>
            <w:tcW w:w="1843" w:type="dxa"/>
            <w:vAlign w:val="center"/>
          </w:tcPr>
          <w:p w:rsidR="0074443D" w:rsidRPr="005B3A91" w:rsidRDefault="0074443D" w:rsidP="00ED371F">
            <w:pPr>
              <w:jc w:val="center"/>
              <w:rPr>
                <w:rFonts w:ascii="Verdana" w:hAnsi="Verdana"/>
                <w:sz w:val="18"/>
                <w:szCs w:val="18"/>
                <w:lang w:val="en-US"/>
              </w:rPr>
            </w:pPr>
            <w:r w:rsidRPr="005B3A91">
              <w:rPr>
                <w:rFonts w:ascii="Verdana" w:hAnsi="Verdana"/>
                <w:sz w:val="18"/>
                <w:szCs w:val="18"/>
                <w:lang w:val="en-US"/>
              </w:rPr>
              <w:t>59,45</w:t>
            </w:r>
          </w:p>
        </w:tc>
        <w:tc>
          <w:tcPr>
            <w:tcW w:w="1417" w:type="dxa"/>
            <w:vAlign w:val="center"/>
          </w:tcPr>
          <w:p w:rsidR="0074443D" w:rsidRPr="005B3A91" w:rsidRDefault="0074443D" w:rsidP="00ED371F">
            <w:pPr>
              <w:jc w:val="center"/>
              <w:rPr>
                <w:rFonts w:ascii="Verdana" w:hAnsi="Verdana"/>
                <w:sz w:val="18"/>
                <w:szCs w:val="18"/>
                <w:lang w:val="en-US"/>
              </w:rPr>
            </w:pPr>
            <w:r w:rsidRPr="005B3A91">
              <w:rPr>
                <w:rFonts w:ascii="Verdana" w:hAnsi="Verdana"/>
                <w:sz w:val="18"/>
                <w:szCs w:val="18"/>
                <w:lang w:val="en-US"/>
              </w:rPr>
              <w:t>3,00</w:t>
            </w:r>
          </w:p>
        </w:tc>
      </w:tr>
    </w:tbl>
    <w:p w:rsidR="0074443D" w:rsidRPr="005B3A91" w:rsidRDefault="0074443D"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jc w:val="center"/>
        <w:rPr>
          <w:rFonts w:ascii="Verdana" w:eastAsia="Times New Roman" w:hAnsi="Verdana" w:cs="Tahoma"/>
          <w:b/>
          <w:sz w:val="18"/>
          <w:szCs w:val="18"/>
          <w:lang w:val="en-US" w:eastAsia="en-US"/>
        </w:rPr>
      </w:pPr>
      <w:r w:rsidRPr="00EB41A0">
        <w:rPr>
          <w:rFonts w:ascii="Verdana" w:eastAsia="Times New Roman" w:hAnsi="Verdana" w:cs="Tahoma"/>
          <w:b/>
          <w:sz w:val="18"/>
          <w:szCs w:val="18"/>
          <w:lang w:val="en-US" w:eastAsia="en-US"/>
        </w:rPr>
        <w:t xml:space="preserve">Neon Laboratories Limited, </w:t>
      </w:r>
      <w:r w:rsidRPr="00EB41A0">
        <w:rPr>
          <w:rFonts w:ascii="Verdana" w:hAnsi="Verdana" w:cs="Tahoma"/>
          <w:b/>
          <w:sz w:val="18"/>
          <w:szCs w:val="18"/>
          <w:shd w:val="clear" w:color="auto" w:fill="FFFFFF"/>
        </w:rPr>
        <w:t>India</w:t>
      </w:r>
    </w:p>
    <w:p w:rsidR="0079115A" w:rsidRPr="00EB41A0" w:rsidRDefault="0079115A" w:rsidP="0079115A">
      <w:pPr>
        <w:autoSpaceDE w:val="0"/>
        <w:autoSpaceDN w:val="0"/>
        <w:adjustRightInd w:val="0"/>
        <w:jc w:val="center"/>
        <w:rPr>
          <w:rFonts w:ascii="Verdana" w:hAnsi="Verdana" w:cs="Tahoma"/>
          <w:b/>
          <w:sz w:val="18"/>
          <w:szCs w:val="18"/>
          <w:shd w:val="clear" w:color="auto" w:fill="FFFFFF"/>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731E1A">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76"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0109080059</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Acid zolendronic</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liof./sol.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4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65579,81</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3309,12</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0200310040</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Bleomycin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liof./sol.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15 UI</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10633,69</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536,57</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0300160145</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Carboplatin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10 mg/ml</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15 ml 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5259,47</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265,39</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0300160134</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Carboplatin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10 mg/ml</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45 ml 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13079,81</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660,00</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0300670211</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Cisplatin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 mg/1 ml</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10 ml 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753,08</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38,00</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0300670222</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Cisplatin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1mg/1ml</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50 ml 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2635,78</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133,00</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0301000040</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Cytarabine</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100 mg/ml</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5 ml 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4523,24</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228,24</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0301000051</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Cytarabine</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20 mg/ml</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5 ml 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1984,17</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100,12</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0400460136</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Doxorubicin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liof./sol.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1261,21</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63,64</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0500130089</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Epirubicin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liof./sol.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2955,05</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149,11</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0500130115</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Epirubicin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liof./sol.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50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13813,08</w:t>
            </w:r>
          </w:p>
        </w:tc>
        <w:tc>
          <w:tcPr>
            <w:tcW w:w="1417" w:type="dxa"/>
            <w:vAlign w:val="center"/>
          </w:tcPr>
          <w:p w:rsidR="0079115A" w:rsidRPr="00EB41A0" w:rsidRDefault="0079115A" w:rsidP="000D3246">
            <w:pPr>
              <w:jc w:val="center"/>
              <w:rPr>
                <w:rFonts w:ascii="Verdana" w:hAnsi="Verdana" w:cs="Tahoma"/>
                <w:sz w:val="18"/>
                <w:szCs w:val="18"/>
                <w:lang w:val="ro-RO"/>
              </w:rPr>
            </w:pPr>
            <w:r w:rsidRPr="00EB41A0">
              <w:rPr>
                <w:rFonts w:ascii="Verdana" w:hAnsi="Verdana" w:cs="Tahoma"/>
                <w:sz w:val="18"/>
                <w:szCs w:val="18"/>
              </w:rPr>
              <w:t>697,00</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0700100196</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Gemcitabine</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liof./sol.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200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2171,25</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109,56</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1507900248</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Ondansetron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2 mg/ml</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2 ml N50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268,14</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13,53</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1507900259</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Ondansetron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2 mg/ml</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4 ml N50</w:t>
            </w:r>
          </w:p>
        </w:tc>
        <w:tc>
          <w:tcPr>
            <w:tcW w:w="1843" w:type="dxa"/>
            <w:vAlign w:val="center"/>
          </w:tcPr>
          <w:p w:rsidR="0079115A" w:rsidRPr="006647D0" w:rsidRDefault="006647D0" w:rsidP="000D3246">
            <w:pPr>
              <w:jc w:val="center"/>
              <w:rPr>
                <w:rFonts w:ascii="Verdana" w:hAnsi="Verdana"/>
                <w:sz w:val="18"/>
                <w:szCs w:val="18"/>
                <w:lang w:val="en-US"/>
              </w:rPr>
            </w:pPr>
            <w:r>
              <w:rPr>
                <w:rFonts w:ascii="Verdana" w:hAnsi="Verdana"/>
                <w:sz w:val="18"/>
                <w:szCs w:val="18"/>
                <w:lang w:val="en-US"/>
              </w:rPr>
              <w:t>536,27</w:t>
            </w:r>
          </w:p>
        </w:tc>
        <w:tc>
          <w:tcPr>
            <w:tcW w:w="1417" w:type="dxa"/>
            <w:vAlign w:val="center"/>
          </w:tcPr>
          <w:p w:rsidR="0079115A" w:rsidRPr="006647D0" w:rsidRDefault="006647D0" w:rsidP="000D3246">
            <w:pPr>
              <w:jc w:val="center"/>
              <w:rPr>
                <w:rFonts w:ascii="Verdana" w:hAnsi="Verdana" w:cs="Tahoma"/>
                <w:sz w:val="18"/>
                <w:szCs w:val="18"/>
                <w:lang w:val="en-US"/>
              </w:rPr>
            </w:pPr>
            <w:r>
              <w:rPr>
                <w:rFonts w:ascii="Verdana" w:hAnsi="Verdana" w:cs="Tahoma"/>
                <w:sz w:val="18"/>
                <w:szCs w:val="18"/>
                <w:lang w:val="en-US"/>
              </w:rPr>
              <w:t>27,06</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1500160193</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Oxaliplatin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liof./sol.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50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19069,77</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962,25</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1500160230</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Oxaliplatin</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liof./sol.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100 mg</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N20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33949,45</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1713,07</w:t>
            </w:r>
          </w:p>
        </w:tc>
      </w:tr>
      <w:tr w:rsidR="0079115A" w:rsidRPr="00EB41A0" w:rsidTr="00731E1A">
        <w:trPr>
          <w:trHeight w:val="215"/>
        </w:trPr>
        <w:tc>
          <w:tcPr>
            <w:tcW w:w="767" w:type="dxa"/>
            <w:vAlign w:val="center"/>
          </w:tcPr>
          <w:p w:rsidR="0079115A" w:rsidRPr="00EB41A0" w:rsidRDefault="0079115A" w:rsidP="00D107E2">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1607360054</w:t>
            </w:r>
          </w:p>
        </w:tc>
        <w:tc>
          <w:tcPr>
            <w:tcW w:w="1559"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Propofol</w:t>
            </w:r>
          </w:p>
        </w:tc>
        <w:tc>
          <w:tcPr>
            <w:tcW w:w="1276"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emuls. inj.</w:t>
            </w:r>
          </w:p>
        </w:tc>
        <w:tc>
          <w:tcPr>
            <w:tcW w:w="992"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1%</w:t>
            </w:r>
          </w:p>
        </w:tc>
        <w:tc>
          <w:tcPr>
            <w:tcW w:w="1134" w:type="dxa"/>
            <w:vAlign w:val="center"/>
          </w:tcPr>
          <w:p w:rsidR="0079115A" w:rsidRPr="00EB41A0" w:rsidRDefault="0079115A" w:rsidP="000D3246">
            <w:pPr>
              <w:rPr>
                <w:rFonts w:ascii="Verdana" w:hAnsi="Verdana" w:cs="Tahoma"/>
                <w:sz w:val="18"/>
                <w:szCs w:val="18"/>
              </w:rPr>
            </w:pPr>
            <w:r w:rsidRPr="00EB41A0">
              <w:rPr>
                <w:rFonts w:ascii="Verdana" w:hAnsi="Verdana" w:cs="Tahoma"/>
                <w:sz w:val="18"/>
                <w:szCs w:val="18"/>
              </w:rPr>
              <w:t>20 ml N50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2950,69</w:t>
            </w:r>
          </w:p>
        </w:tc>
        <w:tc>
          <w:tcPr>
            <w:tcW w:w="1417" w:type="dxa"/>
            <w:vAlign w:val="center"/>
          </w:tcPr>
          <w:p w:rsidR="0079115A" w:rsidRPr="00EB41A0" w:rsidRDefault="0079115A" w:rsidP="000D3246">
            <w:pPr>
              <w:jc w:val="center"/>
              <w:rPr>
                <w:rFonts w:ascii="Verdana" w:hAnsi="Verdana" w:cs="Tahoma"/>
                <w:sz w:val="18"/>
                <w:szCs w:val="18"/>
              </w:rPr>
            </w:pPr>
            <w:r w:rsidRPr="00EB41A0">
              <w:rPr>
                <w:rFonts w:ascii="Verdana" w:hAnsi="Verdana" w:cs="Tahoma"/>
                <w:sz w:val="18"/>
                <w:szCs w:val="18"/>
              </w:rPr>
              <w:t>148,89</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FDC Limited, India</w:t>
      </w:r>
    </w:p>
    <w:p w:rsidR="0079115A" w:rsidRPr="00EB41A0" w:rsidRDefault="0079115A" w:rsidP="0079115A">
      <w:pPr>
        <w:autoSpaceDE w:val="0"/>
        <w:autoSpaceDN w:val="0"/>
        <w:adjustRightInd w:val="0"/>
        <w:jc w:val="center"/>
        <w:rPr>
          <w:rFonts w:ascii="Verdana" w:hAnsi="Verdana" w:cs="Tahoma"/>
          <w:b/>
          <w:color w:val="FF0000"/>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731E1A">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843"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731E1A">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0607610833</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Fluconazol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caps.</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41,62</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2,10</w:t>
            </w:r>
          </w:p>
        </w:tc>
      </w:tr>
    </w:tbl>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sz w:val="18"/>
          <w:szCs w:val="18"/>
          <w:lang w:val="en-US"/>
        </w:rPr>
      </w:pPr>
      <w:r w:rsidRPr="00EB41A0">
        <w:rPr>
          <w:rFonts w:ascii="Verdana" w:hAnsi="Verdana" w:cs="Tahoma"/>
          <w:b/>
          <w:sz w:val="18"/>
          <w:szCs w:val="18"/>
          <w:lang w:val="en-US"/>
        </w:rPr>
        <w:t>Gracure Pharmaceuticals Ltd., India</w:t>
      </w:r>
    </w:p>
    <w:p w:rsidR="0079115A" w:rsidRPr="00EB41A0" w:rsidRDefault="0079115A" w:rsidP="0079115A">
      <w:pPr>
        <w:autoSpaceDE w:val="0"/>
        <w:autoSpaceDN w:val="0"/>
        <w:adjustRightInd w:val="0"/>
        <w:jc w:val="center"/>
        <w:rPr>
          <w:rFonts w:ascii="Verdana" w:hAnsi="Verdana" w:cs="Tahoma"/>
          <w:b/>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731E1A">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 xml:space="preserve">Codul </w:t>
            </w:r>
            <w:r w:rsidRPr="00EB41A0">
              <w:rPr>
                <w:rFonts w:ascii="Verdana" w:hAnsi="Verdana" w:cs="Tahoma"/>
                <w:color w:val="000000"/>
                <w:sz w:val="18"/>
                <w:szCs w:val="18"/>
                <w:lang w:val="ro-RO"/>
              </w:rPr>
              <w:lastRenderedPageBreak/>
              <w:t>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lastRenderedPageBreak/>
              <w:t xml:space="preserve">Denumirea </w:t>
            </w:r>
            <w:r w:rsidRPr="00EB41A0">
              <w:rPr>
                <w:rFonts w:ascii="Verdana" w:hAnsi="Verdana" w:cs="Tahoma"/>
                <w:color w:val="000000"/>
                <w:sz w:val="18"/>
                <w:szCs w:val="18"/>
                <w:lang w:val="ro-RO"/>
              </w:rPr>
              <w:lastRenderedPageBreak/>
              <w:t>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lastRenderedPageBreak/>
              <w:t xml:space="preserve">Forma </w:t>
            </w:r>
            <w:r w:rsidRPr="00EB41A0">
              <w:rPr>
                <w:rFonts w:ascii="Verdana" w:hAnsi="Verdana" w:cs="Tahoma"/>
                <w:color w:val="000000"/>
                <w:sz w:val="18"/>
                <w:szCs w:val="18"/>
                <w:lang w:val="ro-RO"/>
              </w:rPr>
              <w:lastRenderedPageBreak/>
              <w:t>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lastRenderedPageBreak/>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843"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 xml:space="preserve">Preţ de </w:t>
            </w:r>
            <w:r w:rsidRPr="00EB41A0">
              <w:rPr>
                <w:rFonts w:ascii="Verdana" w:hAnsi="Verdana" w:cs="Tahoma"/>
                <w:color w:val="000000"/>
                <w:sz w:val="18"/>
                <w:szCs w:val="18"/>
                <w:lang w:val="ro-RO"/>
              </w:rPr>
              <w:lastRenderedPageBreak/>
              <w:t>producător aprobat de MS pentru înregistrare fără TVA (MDL)</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lastRenderedPageBreak/>
              <w:t xml:space="preserve">Preţ aprobat </w:t>
            </w:r>
            <w:r w:rsidRPr="00EB41A0">
              <w:rPr>
                <w:rFonts w:ascii="Verdana" w:hAnsi="Verdana" w:cs="Tahoma"/>
                <w:color w:val="000000"/>
                <w:sz w:val="18"/>
                <w:szCs w:val="18"/>
                <w:lang w:val="ro-RO"/>
              </w:rPr>
              <w:lastRenderedPageBreak/>
              <w:t>de MS pentru înregistrare în valută (USD)</w:t>
            </w:r>
          </w:p>
        </w:tc>
      </w:tr>
      <w:tr w:rsidR="0079115A" w:rsidRPr="00EB41A0" w:rsidTr="00731E1A">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lastRenderedPageBreak/>
              <w:t>1</w:t>
            </w:r>
          </w:p>
        </w:tc>
        <w:tc>
          <w:tcPr>
            <w:tcW w:w="1785" w:type="dxa"/>
          </w:tcPr>
          <w:p w:rsidR="0079115A" w:rsidRPr="00EB41A0" w:rsidRDefault="0079115A" w:rsidP="000D3246">
            <w:pPr>
              <w:rPr>
                <w:rFonts w:ascii="Verdana" w:hAnsi="Verdana"/>
                <w:sz w:val="18"/>
                <w:szCs w:val="18"/>
              </w:rPr>
            </w:pPr>
            <w:r w:rsidRPr="00EB41A0">
              <w:rPr>
                <w:rFonts w:ascii="Verdana" w:hAnsi="Verdana"/>
                <w:sz w:val="18"/>
                <w:szCs w:val="18"/>
              </w:rPr>
              <w:t>0307530121</w:t>
            </w:r>
          </w:p>
        </w:tc>
        <w:tc>
          <w:tcPr>
            <w:tcW w:w="1559" w:type="dxa"/>
          </w:tcPr>
          <w:p w:rsidR="0079115A" w:rsidRPr="00EB41A0" w:rsidRDefault="0079115A" w:rsidP="000D3246">
            <w:pPr>
              <w:rPr>
                <w:rFonts w:ascii="Verdana" w:hAnsi="Verdana"/>
                <w:sz w:val="18"/>
                <w:szCs w:val="18"/>
              </w:rPr>
            </w:pPr>
            <w:r w:rsidRPr="00EB41A0">
              <w:rPr>
                <w:rFonts w:ascii="Verdana" w:hAnsi="Verdana"/>
                <w:sz w:val="18"/>
                <w:szCs w:val="18"/>
              </w:rPr>
              <w:t>Stim</w:t>
            </w:r>
          </w:p>
        </w:tc>
        <w:tc>
          <w:tcPr>
            <w:tcW w:w="1276" w:type="dxa"/>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tcPr>
          <w:p w:rsidR="0079115A" w:rsidRPr="00EB41A0" w:rsidRDefault="0079115A" w:rsidP="000D3246">
            <w:pPr>
              <w:rPr>
                <w:rFonts w:ascii="Verdana" w:hAnsi="Verdana"/>
                <w:sz w:val="18"/>
                <w:szCs w:val="18"/>
              </w:rPr>
            </w:pPr>
            <w:r w:rsidRPr="00EB41A0">
              <w:rPr>
                <w:rFonts w:ascii="Verdana" w:hAnsi="Verdana"/>
                <w:sz w:val="18"/>
                <w:szCs w:val="18"/>
              </w:rPr>
              <w:t>10 mg</w:t>
            </w:r>
          </w:p>
        </w:tc>
        <w:tc>
          <w:tcPr>
            <w:tcW w:w="1134" w:type="dxa"/>
          </w:tcPr>
          <w:p w:rsidR="0079115A" w:rsidRPr="00EB41A0" w:rsidRDefault="0079115A" w:rsidP="000D3246">
            <w:pPr>
              <w:rPr>
                <w:rFonts w:ascii="Verdana" w:hAnsi="Verdana"/>
                <w:sz w:val="18"/>
                <w:szCs w:val="18"/>
              </w:rPr>
            </w:pPr>
            <w:r w:rsidRPr="00EB41A0">
              <w:rPr>
                <w:rFonts w:ascii="Verdana" w:hAnsi="Verdana"/>
                <w:sz w:val="18"/>
                <w:szCs w:val="18"/>
              </w:rPr>
              <w:t>N10</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34,68</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1,75</w:t>
            </w:r>
          </w:p>
        </w:tc>
      </w:tr>
    </w:tbl>
    <w:p w:rsidR="0079115A" w:rsidRPr="00EB41A0" w:rsidRDefault="0079115A" w:rsidP="0079115A">
      <w:pPr>
        <w:autoSpaceDE w:val="0"/>
        <w:autoSpaceDN w:val="0"/>
        <w:adjustRightInd w:val="0"/>
        <w:jc w:val="center"/>
        <w:rPr>
          <w:rFonts w:ascii="Verdana" w:hAnsi="Verdana" w:cs="Tahoma"/>
          <w:b/>
          <w:sz w:val="18"/>
          <w:szCs w:val="18"/>
          <w:lang w:val="en-US"/>
        </w:rPr>
      </w:pPr>
    </w:p>
    <w:p w:rsidR="0079115A" w:rsidRPr="00EB41A0" w:rsidRDefault="0079115A" w:rsidP="0079115A">
      <w:pPr>
        <w:autoSpaceDE w:val="0"/>
        <w:autoSpaceDN w:val="0"/>
        <w:adjustRightInd w:val="0"/>
        <w:jc w:val="center"/>
        <w:rPr>
          <w:rFonts w:ascii="Verdana" w:hAnsi="Verdana" w:cs="Tahoma"/>
          <w:b/>
          <w:sz w:val="18"/>
          <w:szCs w:val="18"/>
          <w:lang w:val="en-US"/>
        </w:rPr>
      </w:pPr>
    </w:p>
    <w:p w:rsidR="0079115A" w:rsidRPr="00EB41A0" w:rsidRDefault="0079115A" w:rsidP="0079115A">
      <w:pPr>
        <w:autoSpaceDE w:val="0"/>
        <w:autoSpaceDN w:val="0"/>
        <w:adjustRightInd w:val="0"/>
        <w:jc w:val="center"/>
        <w:rPr>
          <w:rFonts w:ascii="Verdana" w:hAnsi="Verdana" w:cs="Tahoma"/>
          <w:b/>
          <w:sz w:val="18"/>
          <w:szCs w:val="18"/>
          <w:lang w:val="en-US"/>
        </w:rPr>
      </w:pPr>
      <w:r w:rsidRPr="00EB41A0">
        <w:rPr>
          <w:rFonts w:ascii="Verdana" w:hAnsi="Verdana" w:cs="Tahoma"/>
          <w:b/>
          <w:sz w:val="18"/>
          <w:szCs w:val="18"/>
          <w:lang w:val="en-US"/>
        </w:rPr>
        <w:t>Kesar Pharma PVT. LTD, India</w:t>
      </w:r>
    </w:p>
    <w:p w:rsidR="0079115A" w:rsidRPr="00EB41A0" w:rsidRDefault="0079115A" w:rsidP="0079115A">
      <w:pPr>
        <w:autoSpaceDE w:val="0"/>
        <w:autoSpaceDN w:val="0"/>
        <w:adjustRightInd w:val="0"/>
        <w:jc w:val="center"/>
        <w:rPr>
          <w:rFonts w:ascii="Verdana" w:hAnsi="Verdana" w:cs="Tahoma"/>
          <w:b/>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731E1A">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843"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731E1A">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0300660759</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Wenflox-T</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500 mg + 600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N10x2</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118,91</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6,00</w:t>
            </w:r>
          </w:p>
        </w:tc>
      </w:tr>
    </w:tbl>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Kusum Healthcare Pvt.Ltd, India</w:t>
      </w: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731E1A">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843"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731E1A">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1200120064</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Lefno®</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 mg</w:t>
            </w:r>
          </w:p>
        </w:tc>
        <w:tc>
          <w:tcPr>
            <w:tcW w:w="1134" w:type="dxa"/>
            <w:vAlign w:val="center"/>
          </w:tcPr>
          <w:p w:rsidR="0079115A" w:rsidRPr="00EB41A0" w:rsidRDefault="0079115A" w:rsidP="000D3246">
            <w:pPr>
              <w:ind w:right="-101"/>
              <w:rPr>
                <w:rFonts w:ascii="Verdana" w:hAnsi="Verdana"/>
                <w:sz w:val="18"/>
                <w:szCs w:val="18"/>
              </w:rPr>
            </w:pPr>
            <w:r w:rsidRPr="00EB41A0">
              <w:rPr>
                <w:rFonts w:ascii="Verdana" w:hAnsi="Verdana"/>
                <w:sz w:val="18"/>
                <w:szCs w:val="18"/>
              </w:rPr>
              <w:t>N10x3</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245,38</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11,03</w:t>
            </w:r>
          </w:p>
        </w:tc>
      </w:tr>
      <w:tr w:rsidR="0079115A" w:rsidRPr="00EB41A0" w:rsidTr="00731E1A">
        <w:tc>
          <w:tcPr>
            <w:tcW w:w="767" w:type="dxa"/>
            <w:vAlign w:val="center"/>
          </w:tcPr>
          <w:p w:rsidR="0079115A" w:rsidRPr="00EB41A0" w:rsidRDefault="0079115A" w:rsidP="000D3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2</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1207620297</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Tigeron® 500 mg</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N5</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78,53</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3,53</w:t>
            </w:r>
          </w:p>
        </w:tc>
      </w:tr>
    </w:tbl>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ab/>
        <w:t>Micro Labs Limited, India</w:t>
      </w: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731E1A">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843"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731E1A">
        <w:tc>
          <w:tcPr>
            <w:tcW w:w="767" w:type="dxa"/>
            <w:vAlign w:val="center"/>
          </w:tcPr>
          <w:p w:rsidR="0079115A" w:rsidRPr="00EB41A0" w:rsidRDefault="0079115A" w:rsidP="00D107E2">
            <w:pPr>
              <w:pStyle w:val="HTMLPreformatted"/>
              <w:numPr>
                <w:ilvl w:val="0"/>
                <w:numId w:val="56"/>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1309150018</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Montral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 mg + 5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N10x5</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544,99</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27,50</w:t>
            </w:r>
          </w:p>
        </w:tc>
      </w:tr>
      <w:tr w:rsidR="0079115A" w:rsidRPr="00EB41A0" w:rsidTr="00731E1A">
        <w:tc>
          <w:tcPr>
            <w:tcW w:w="767" w:type="dxa"/>
            <w:vAlign w:val="center"/>
          </w:tcPr>
          <w:p w:rsidR="0079115A" w:rsidRPr="00EB41A0" w:rsidRDefault="0079115A" w:rsidP="00D107E2">
            <w:pPr>
              <w:pStyle w:val="HTMLPreformatted"/>
              <w:numPr>
                <w:ilvl w:val="0"/>
                <w:numId w:val="56"/>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0300320723</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Microxime®-500</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N4x3</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olor w:val="000000"/>
                <w:sz w:val="18"/>
                <w:szCs w:val="18"/>
              </w:rPr>
              <w:t>79,67</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4,02</w:t>
            </w:r>
          </w:p>
        </w:tc>
      </w:tr>
      <w:tr w:rsidR="0079115A" w:rsidRPr="00EB41A0" w:rsidTr="00731E1A">
        <w:tc>
          <w:tcPr>
            <w:tcW w:w="767" w:type="dxa"/>
            <w:vAlign w:val="center"/>
          </w:tcPr>
          <w:p w:rsidR="0079115A" w:rsidRPr="00EB41A0" w:rsidRDefault="0079115A" w:rsidP="00D107E2">
            <w:pPr>
              <w:pStyle w:val="HTMLPreformatted"/>
              <w:numPr>
                <w:ilvl w:val="0"/>
                <w:numId w:val="56"/>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0109370079</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Dolowin-SR</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 elib. prel.</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N10x5</w:t>
            </w:r>
          </w:p>
        </w:tc>
        <w:tc>
          <w:tcPr>
            <w:tcW w:w="1843" w:type="dxa"/>
            <w:vAlign w:val="center"/>
          </w:tcPr>
          <w:p w:rsidR="0079115A" w:rsidRPr="00EB41A0" w:rsidRDefault="0079115A" w:rsidP="000D3246">
            <w:pPr>
              <w:jc w:val="center"/>
              <w:rPr>
                <w:rFonts w:ascii="Verdana" w:hAnsi="Verdana"/>
                <w:color w:val="000000"/>
                <w:sz w:val="18"/>
                <w:szCs w:val="18"/>
                <w:lang w:val="ro-RO"/>
              </w:rPr>
            </w:pPr>
            <w:r w:rsidRPr="00EB41A0">
              <w:rPr>
                <w:rFonts w:ascii="Verdana" w:hAnsi="Verdana"/>
                <w:color w:val="000000"/>
                <w:sz w:val="18"/>
                <w:szCs w:val="18"/>
                <w:lang w:val="ro-RO"/>
              </w:rPr>
              <w:t>260,01</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13,12</w:t>
            </w:r>
          </w:p>
        </w:tc>
      </w:tr>
      <w:tr w:rsidR="0079115A" w:rsidRPr="00EB41A0" w:rsidTr="00731E1A">
        <w:tc>
          <w:tcPr>
            <w:tcW w:w="767" w:type="dxa"/>
            <w:vAlign w:val="center"/>
          </w:tcPr>
          <w:p w:rsidR="0079115A" w:rsidRPr="00EB41A0" w:rsidRDefault="0079115A" w:rsidP="00D107E2">
            <w:pPr>
              <w:pStyle w:val="HTMLPreformatted"/>
              <w:numPr>
                <w:ilvl w:val="0"/>
                <w:numId w:val="56"/>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1600141629</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Dolosip-Z</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500 mg + 25 mg + 5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w:t>
            </w:r>
          </w:p>
        </w:tc>
        <w:tc>
          <w:tcPr>
            <w:tcW w:w="1843" w:type="dxa"/>
            <w:vAlign w:val="center"/>
          </w:tcPr>
          <w:p w:rsidR="0079115A" w:rsidRPr="00EB41A0" w:rsidRDefault="0079115A" w:rsidP="000D3246">
            <w:pPr>
              <w:jc w:val="center"/>
              <w:rPr>
                <w:rFonts w:ascii="Verdana" w:hAnsi="Verdana"/>
                <w:color w:val="000000"/>
                <w:sz w:val="18"/>
                <w:szCs w:val="18"/>
                <w:lang w:val="ro-RO"/>
              </w:rPr>
            </w:pPr>
            <w:r w:rsidRPr="00EB41A0">
              <w:rPr>
                <w:rFonts w:ascii="Verdana" w:hAnsi="Verdana"/>
                <w:color w:val="000000"/>
                <w:sz w:val="18"/>
                <w:szCs w:val="18"/>
                <w:lang w:val="ro-RO"/>
              </w:rPr>
              <w:t>29,73</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1,50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Swiss Parenterals PVT.LTD. (prod.: Swiss Pharma Pvt. Ltd., India), India</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58"/>
        <w:gridCol w:w="1010"/>
        <w:gridCol w:w="1134"/>
        <w:gridCol w:w="1843"/>
        <w:gridCol w:w="1417"/>
      </w:tblGrid>
      <w:tr w:rsidR="0079115A" w:rsidRPr="00DA2763" w:rsidTr="00874CB9">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58"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1010"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874CB9">
        <w:trPr>
          <w:trHeight w:val="215"/>
        </w:trPr>
        <w:tc>
          <w:tcPr>
            <w:tcW w:w="767" w:type="dxa"/>
            <w:vAlign w:val="center"/>
          </w:tcPr>
          <w:p w:rsidR="0079115A" w:rsidRPr="00EB41A0" w:rsidRDefault="0079115A" w:rsidP="00D107E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1300421052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Metronidazol</w:t>
            </w:r>
          </w:p>
        </w:tc>
        <w:tc>
          <w:tcPr>
            <w:tcW w:w="1258"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1010"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400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N10x10</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133,77</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6,75</w:t>
            </w:r>
          </w:p>
        </w:tc>
      </w:tr>
      <w:tr w:rsidR="0079115A" w:rsidRPr="00EB41A0" w:rsidTr="00874CB9">
        <w:trPr>
          <w:trHeight w:val="215"/>
        </w:trPr>
        <w:tc>
          <w:tcPr>
            <w:tcW w:w="767" w:type="dxa"/>
            <w:vAlign w:val="center"/>
          </w:tcPr>
          <w:p w:rsidR="0079115A" w:rsidRPr="00EB41A0" w:rsidRDefault="0079115A" w:rsidP="00D107E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1300421030</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Metronidazol</w:t>
            </w:r>
          </w:p>
        </w:tc>
        <w:tc>
          <w:tcPr>
            <w:tcW w:w="1258"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1010"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200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N10x10</w:t>
            </w:r>
          </w:p>
        </w:tc>
        <w:tc>
          <w:tcPr>
            <w:tcW w:w="1843"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rPr>
              <w:t>71,94</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3,63</w:t>
            </w:r>
          </w:p>
        </w:tc>
      </w:tr>
      <w:tr w:rsidR="0079115A" w:rsidRPr="00EB41A0" w:rsidTr="00874CB9">
        <w:trPr>
          <w:trHeight w:val="215"/>
        </w:trPr>
        <w:tc>
          <w:tcPr>
            <w:tcW w:w="767" w:type="dxa"/>
            <w:vAlign w:val="center"/>
          </w:tcPr>
          <w:p w:rsidR="0079115A" w:rsidRPr="00EB41A0" w:rsidRDefault="0079115A" w:rsidP="00D107E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0100260256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Essazol</w:t>
            </w:r>
          </w:p>
        </w:tc>
        <w:tc>
          <w:tcPr>
            <w:tcW w:w="1258"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susp. orală</w:t>
            </w:r>
          </w:p>
        </w:tc>
        <w:tc>
          <w:tcPr>
            <w:tcW w:w="1010"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200 mg/5 ml, 10 ml</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20,81</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1,05</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Kusum Healthcare Pvt.Ltd, India</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418"/>
        <w:gridCol w:w="1010"/>
        <w:gridCol w:w="1134"/>
        <w:gridCol w:w="1843"/>
        <w:gridCol w:w="1417"/>
      </w:tblGrid>
      <w:tr w:rsidR="0079115A" w:rsidRPr="00DA2763" w:rsidTr="00D40EB1">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417"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418"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1010"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843"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417" w:type="dxa"/>
            <w:vAlign w:val="center"/>
          </w:tcPr>
          <w:p w:rsidR="0079115A" w:rsidRPr="00EB41A0" w:rsidRDefault="0079115A" w:rsidP="00EB41A0">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w:t>
            </w:r>
            <w:r w:rsidR="00EB41A0" w:rsidRPr="00EB41A0">
              <w:rPr>
                <w:rFonts w:ascii="Verdana" w:hAnsi="Verdana" w:cs="Tahoma"/>
                <w:sz w:val="18"/>
                <w:szCs w:val="18"/>
                <w:lang w:val="ro-RO"/>
              </w:rPr>
              <w:t>EUR</w:t>
            </w:r>
            <w:r w:rsidRPr="00EB41A0">
              <w:rPr>
                <w:rFonts w:ascii="Verdana" w:hAnsi="Verdana" w:cs="Tahoma"/>
                <w:sz w:val="18"/>
                <w:szCs w:val="18"/>
                <w:lang w:val="ro-RO"/>
              </w:rPr>
              <w:t>)</w:t>
            </w:r>
          </w:p>
        </w:tc>
      </w:tr>
      <w:tr w:rsidR="00EB41A0" w:rsidRPr="00EB41A0" w:rsidTr="00D40EB1">
        <w:trPr>
          <w:trHeight w:val="215"/>
        </w:trPr>
        <w:tc>
          <w:tcPr>
            <w:tcW w:w="767" w:type="dxa"/>
            <w:vAlign w:val="center"/>
          </w:tcPr>
          <w:p w:rsidR="00EB41A0" w:rsidRPr="00EB41A0" w:rsidRDefault="00EB41A0" w:rsidP="00D107E2">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0109370105</w:t>
            </w:r>
          </w:p>
        </w:tc>
        <w:tc>
          <w:tcPr>
            <w:tcW w:w="1417"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Diclotol®</w:t>
            </w:r>
          </w:p>
        </w:tc>
        <w:tc>
          <w:tcPr>
            <w:tcW w:w="1418"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comp. film.</w:t>
            </w:r>
          </w:p>
        </w:tc>
        <w:tc>
          <w:tcPr>
            <w:tcW w:w="1010"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100 mg</w:t>
            </w:r>
          </w:p>
        </w:tc>
        <w:tc>
          <w:tcPr>
            <w:tcW w:w="1134"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N10</w:t>
            </w:r>
          </w:p>
        </w:tc>
        <w:tc>
          <w:tcPr>
            <w:tcW w:w="1843" w:type="dxa"/>
            <w:vAlign w:val="center"/>
          </w:tcPr>
          <w:p w:rsidR="00EB41A0" w:rsidRPr="00EB41A0" w:rsidRDefault="00EB41A0" w:rsidP="00EB41A0">
            <w:pPr>
              <w:jc w:val="center"/>
              <w:rPr>
                <w:rFonts w:ascii="Verdana" w:hAnsi="Verdana"/>
                <w:color w:val="000000"/>
                <w:sz w:val="18"/>
                <w:szCs w:val="18"/>
              </w:rPr>
            </w:pPr>
            <w:r w:rsidRPr="00EB41A0">
              <w:rPr>
                <w:rFonts w:ascii="Verdana" w:hAnsi="Verdana"/>
                <w:color w:val="000000"/>
                <w:sz w:val="18"/>
                <w:szCs w:val="18"/>
              </w:rPr>
              <w:t>13,68</w:t>
            </w:r>
          </w:p>
        </w:tc>
        <w:tc>
          <w:tcPr>
            <w:tcW w:w="1417" w:type="dxa"/>
            <w:vAlign w:val="center"/>
          </w:tcPr>
          <w:p w:rsidR="00EB41A0" w:rsidRPr="00EB41A0" w:rsidRDefault="00EB41A0" w:rsidP="000D3246">
            <w:pPr>
              <w:jc w:val="center"/>
              <w:rPr>
                <w:rFonts w:ascii="Verdana" w:hAnsi="Verdana"/>
                <w:color w:val="000000"/>
                <w:sz w:val="18"/>
                <w:szCs w:val="18"/>
              </w:rPr>
            </w:pPr>
            <w:r w:rsidRPr="00EB41A0">
              <w:rPr>
                <w:rFonts w:ascii="Verdana" w:hAnsi="Verdana"/>
                <w:color w:val="000000"/>
                <w:sz w:val="18"/>
                <w:szCs w:val="18"/>
              </w:rPr>
              <w:t>0,615</w:t>
            </w:r>
          </w:p>
        </w:tc>
      </w:tr>
      <w:tr w:rsidR="00EB41A0" w:rsidRPr="00EB41A0" w:rsidTr="00D40EB1">
        <w:trPr>
          <w:trHeight w:val="215"/>
        </w:trPr>
        <w:tc>
          <w:tcPr>
            <w:tcW w:w="767" w:type="dxa"/>
            <w:vAlign w:val="center"/>
          </w:tcPr>
          <w:p w:rsidR="00EB41A0" w:rsidRPr="00EB41A0" w:rsidRDefault="00EB41A0" w:rsidP="00D107E2">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0109370080</w:t>
            </w:r>
          </w:p>
        </w:tc>
        <w:tc>
          <w:tcPr>
            <w:tcW w:w="1417"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Diclotol®</w:t>
            </w:r>
          </w:p>
        </w:tc>
        <w:tc>
          <w:tcPr>
            <w:tcW w:w="1418"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comp. film.</w:t>
            </w:r>
          </w:p>
        </w:tc>
        <w:tc>
          <w:tcPr>
            <w:tcW w:w="1010"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100 mg</w:t>
            </w:r>
          </w:p>
        </w:tc>
        <w:tc>
          <w:tcPr>
            <w:tcW w:w="1134"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N10x10</w:t>
            </w:r>
          </w:p>
        </w:tc>
        <w:tc>
          <w:tcPr>
            <w:tcW w:w="1843" w:type="dxa"/>
            <w:vAlign w:val="center"/>
          </w:tcPr>
          <w:p w:rsidR="00EB41A0" w:rsidRPr="00EB41A0" w:rsidRDefault="00EB41A0" w:rsidP="00EB41A0">
            <w:pPr>
              <w:jc w:val="center"/>
              <w:rPr>
                <w:rFonts w:ascii="Verdana" w:hAnsi="Verdana"/>
                <w:color w:val="000000"/>
                <w:sz w:val="18"/>
                <w:szCs w:val="18"/>
              </w:rPr>
            </w:pPr>
            <w:r w:rsidRPr="00EB41A0">
              <w:rPr>
                <w:rFonts w:ascii="Verdana" w:hAnsi="Verdana"/>
                <w:color w:val="000000"/>
                <w:sz w:val="18"/>
                <w:szCs w:val="18"/>
              </w:rPr>
              <w:t>136,82</w:t>
            </w:r>
          </w:p>
        </w:tc>
        <w:tc>
          <w:tcPr>
            <w:tcW w:w="1417" w:type="dxa"/>
            <w:vAlign w:val="center"/>
          </w:tcPr>
          <w:p w:rsidR="00EB41A0" w:rsidRPr="00EB41A0" w:rsidRDefault="00EB41A0" w:rsidP="000D3246">
            <w:pPr>
              <w:jc w:val="center"/>
              <w:rPr>
                <w:rFonts w:ascii="Verdana" w:hAnsi="Verdana"/>
                <w:color w:val="000000"/>
                <w:sz w:val="18"/>
                <w:szCs w:val="18"/>
              </w:rPr>
            </w:pPr>
            <w:r w:rsidRPr="00EB41A0">
              <w:rPr>
                <w:rFonts w:ascii="Verdana" w:hAnsi="Verdana"/>
                <w:color w:val="000000"/>
                <w:sz w:val="18"/>
                <w:szCs w:val="18"/>
              </w:rPr>
              <w:t>6,15</w:t>
            </w:r>
          </w:p>
        </w:tc>
      </w:tr>
      <w:tr w:rsidR="00EB41A0" w:rsidRPr="00EB41A0" w:rsidTr="00D40EB1">
        <w:trPr>
          <w:trHeight w:val="215"/>
        </w:trPr>
        <w:tc>
          <w:tcPr>
            <w:tcW w:w="767" w:type="dxa"/>
            <w:vAlign w:val="center"/>
          </w:tcPr>
          <w:p w:rsidR="00EB41A0" w:rsidRPr="00EB41A0" w:rsidRDefault="00EB41A0" w:rsidP="00D107E2">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0307350194</w:t>
            </w:r>
          </w:p>
        </w:tc>
        <w:tc>
          <w:tcPr>
            <w:tcW w:w="1417"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Gripgo®</w:t>
            </w:r>
          </w:p>
        </w:tc>
        <w:tc>
          <w:tcPr>
            <w:tcW w:w="1418"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comprimate</w:t>
            </w:r>
          </w:p>
        </w:tc>
        <w:tc>
          <w:tcPr>
            <w:tcW w:w="1010"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 </w:t>
            </w:r>
          </w:p>
        </w:tc>
        <w:tc>
          <w:tcPr>
            <w:tcW w:w="1134"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N4x50</w:t>
            </w:r>
          </w:p>
        </w:tc>
        <w:tc>
          <w:tcPr>
            <w:tcW w:w="1843" w:type="dxa"/>
            <w:vAlign w:val="center"/>
          </w:tcPr>
          <w:p w:rsidR="00EB41A0" w:rsidRPr="00EB41A0" w:rsidRDefault="00EB41A0" w:rsidP="00EB41A0">
            <w:pPr>
              <w:jc w:val="center"/>
              <w:rPr>
                <w:rFonts w:ascii="Verdana" w:hAnsi="Verdana"/>
                <w:color w:val="000000"/>
                <w:sz w:val="18"/>
                <w:szCs w:val="18"/>
              </w:rPr>
            </w:pPr>
            <w:r w:rsidRPr="00EB41A0">
              <w:rPr>
                <w:rFonts w:ascii="Verdana" w:hAnsi="Verdana"/>
                <w:color w:val="000000"/>
                <w:sz w:val="18"/>
                <w:szCs w:val="18"/>
              </w:rPr>
              <w:t>226,92</w:t>
            </w:r>
          </w:p>
        </w:tc>
        <w:tc>
          <w:tcPr>
            <w:tcW w:w="1417" w:type="dxa"/>
            <w:vAlign w:val="center"/>
          </w:tcPr>
          <w:p w:rsidR="00EB41A0" w:rsidRPr="00EB41A0" w:rsidRDefault="00EB41A0" w:rsidP="000D3246">
            <w:pPr>
              <w:jc w:val="center"/>
              <w:rPr>
                <w:rFonts w:ascii="Verdana" w:hAnsi="Verdana"/>
                <w:color w:val="000000"/>
                <w:sz w:val="18"/>
                <w:szCs w:val="18"/>
              </w:rPr>
            </w:pPr>
            <w:r w:rsidRPr="00EB41A0">
              <w:rPr>
                <w:rFonts w:ascii="Verdana" w:hAnsi="Verdana"/>
                <w:color w:val="000000"/>
                <w:sz w:val="18"/>
                <w:szCs w:val="18"/>
              </w:rPr>
              <w:t>10,20</w:t>
            </w:r>
          </w:p>
        </w:tc>
      </w:tr>
      <w:tr w:rsidR="00EB41A0" w:rsidRPr="00EB41A0" w:rsidTr="00D40EB1">
        <w:trPr>
          <w:trHeight w:val="215"/>
        </w:trPr>
        <w:tc>
          <w:tcPr>
            <w:tcW w:w="767" w:type="dxa"/>
            <w:vAlign w:val="center"/>
          </w:tcPr>
          <w:p w:rsidR="00EB41A0" w:rsidRPr="00EB41A0" w:rsidRDefault="00EB41A0" w:rsidP="00D107E2">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0307350208</w:t>
            </w:r>
          </w:p>
        </w:tc>
        <w:tc>
          <w:tcPr>
            <w:tcW w:w="1417"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Gripgo®</w:t>
            </w:r>
          </w:p>
        </w:tc>
        <w:tc>
          <w:tcPr>
            <w:tcW w:w="1418"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comprimate</w:t>
            </w:r>
          </w:p>
        </w:tc>
        <w:tc>
          <w:tcPr>
            <w:tcW w:w="1010"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 </w:t>
            </w:r>
          </w:p>
        </w:tc>
        <w:tc>
          <w:tcPr>
            <w:tcW w:w="1134"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N10</w:t>
            </w:r>
          </w:p>
        </w:tc>
        <w:tc>
          <w:tcPr>
            <w:tcW w:w="1843" w:type="dxa"/>
            <w:vAlign w:val="center"/>
          </w:tcPr>
          <w:p w:rsidR="00EB41A0" w:rsidRPr="00EB41A0" w:rsidRDefault="00EB41A0" w:rsidP="00EB41A0">
            <w:pPr>
              <w:jc w:val="center"/>
              <w:rPr>
                <w:rFonts w:ascii="Verdana" w:hAnsi="Verdana"/>
                <w:color w:val="000000"/>
                <w:sz w:val="18"/>
                <w:szCs w:val="18"/>
              </w:rPr>
            </w:pPr>
            <w:r w:rsidRPr="00EB41A0">
              <w:rPr>
                <w:rFonts w:ascii="Verdana" w:hAnsi="Verdana"/>
                <w:color w:val="000000"/>
                <w:sz w:val="18"/>
                <w:szCs w:val="18"/>
              </w:rPr>
              <w:t>11,35</w:t>
            </w:r>
          </w:p>
        </w:tc>
        <w:tc>
          <w:tcPr>
            <w:tcW w:w="1417" w:type="dxa"/>
            <w:vAlign w:val="center"/>
          </w:tcPr>
          <w:p w:rsidR="00EB41A0" w:rsidRPr="00EB41A0" w:rsidRDefault="00EB41A0" w:rsidP="000D3246">
            <w:pPr>
              <w:jc w:val="center"/>
              <w:rPr>
                <w:rFonts w:ascii="Verdana" w:hAnsi="Verdana"/>
                <w:color w:val="000000"/>
                <w:sz w:val="18"/>
                <w:szCs w:val="18"/>
              </w:rPr>
            </w:pPr>
            <w:r w:rsidRPr="00EB41A0">
              <w:rPr>
                <w:rFonts w:ascii="Verdana" w:hAnsi="Verdana"/>
                <w:color w:val="000000"/>
                <w:sz w:val="18"/>
                <w:szCs w:val="18"/>
              </w:rPr>
              <w:t>0,51</w:t>
            </w:r>
          </w:p>
        </w:tc>
      </w:tr>
      <w:tr w:rsidR="00EB41A0" w:rsidRPr="00EB41A0" w:rsidTr="00D40EB1">
        <w:trPr>
          <w:trHeight w:val="215"/>
        </w:trPr>
        <w:tc>
          <w:tcPr>
            <w:tcW w:w="767" w:type="dxa"/>
            <w:vAlign w:val="center"/>
          </w:tcPr>
          <w:p w:rsidR="00EB41A0" w:rsidRPr="00EB41A0" w:rsidRDefault="00EB41A0" w:rsidP="00D107E2">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0307355063</w:t>
            </w:r>
          </w:p>
        </w:tc>
        <w:tc>
          <w:tcPr>
            <w:tcW w:w="1417"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Gripgo®</w:t>
            </w:r>
          </w:p>
        </w:tc>
        <w:tc>
          <w:tcPr>
            <w:tcW w:w="1418"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comprimate</w:t>
            </w:r>
          </w:p>
        </w:tc>
        <w:tc>
          <w:tcPr>
            <w:tcW w:w="1010"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 </w:t>
            </w:r>
          </w:p>
        </w:tc>
        <w:tc>
          <w:tcPr>
            <w:tcW w:w="1134"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N10x10</w:t>
            </w:r>
          </w:p>
        </w:tc>
        <w:tc>
          <w:tcPr>
            <w:tcW w:w="1843" w:type="dxa"/>
            <w:vAlign w:val="center"/>
          </w:tcPr>
          <w:p w:rsidR="00EB41A0" w:rsidRPr="00EB41A0" w:rsidRDefault="00EB41A0" w:rsidP="00EB41A0">
            <w:pPr>
              <w:jc w:val="center"/>
              <w:rPr>
                <w:rFonts w:ascii="Verdana" w:hAnsi="Verdana"/>
                <w:color w:val="000000"/>
                <w:sz w:val="18"/>
                <w:szCs w:val="18"/>
              </w:rPr>
            </w:pPr>
            <w:r w:rsidRPr="00EB41A0">
              <w:rPr>
                <w:rFonts w:ascii="Verdana" w:hAnsi="Verdana"/>
                <w:color w:val="000000"/>
                <w:sz w:val="18"/>
                <w:szCs w:val="18"/>
              </w:rPr>
              <w:t>113,46</w:t>
            </w:r>
          </w:p>
        </w:tc>
        <w:tc>
          <w:tcPr>
            <w:tcW w:w="1417" w:type="dxa"/>
            <w:vAlign w:val="center"/>
          </w:tcPr>
          <w:p w:rsidR="00EB41A0" w:rsidRPr="00EB41A0" w:rsidRDefault="00EB41A0" w:rsidP="000D3246">
            <w:pPr>
              <w:jc w:val="center"/>
              <w:rPr>
                <w:rFonts w:ascii="Verdana" w:hAnsi="Verdana"/>
                <w:color w:val="000000"/>
                <w:sz w:val="18"/>
                <w:szCs w:val="18"/>
              </w:rPr>
            </w:pPr>
            <w:r w:rsidRPr="00EB41A0">
              <w:rPr>
                <w:rFonts w:ascii="Verdana" w:hAnsi="Verdana"/>
                <w:color w:val="000000"/>
                <w:sz w:val="18"/>
                <w:szCs w:val="18"/>
              </w:rPr>
              <w:t>5,10</w:t>
            </w:r>
          </w:p>
        </w:tc>
      </w:tr>
      <w:tr w:rsidR="00EB41A0" w:rsidRPr="00EB41A0" w:rsidTr="00D40EB1">
        <w:trPr>
          <w:trHeight w:val="215"/>
        </w:trPr>
        <w:tc>
          <w:tcPr>
            <w:tcW w:w="767" w:type="dxa"/>
            <w:vAlign w:val="center"/>
          </w:tcPr>
          <w:p w:rsidR="00EB41A0" w:rsidRPr="00EB41A0" w:rsidRDefault="00EB41A0" w:rsidP="00D107E2">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1209050034</w:t>
            </w:r>
          </w:p>
        </w:tc>
        <w:tc>
          <w:tcPr>
            <w:tcW w:w="1417"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Loflatil®</w:t>
            </w:r>
          </w:p>
        </w:tc>
        <w:tc>
          <w:tcPr>
            <w:tcW w:w="1418"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comp. film.</w:t>
            </w:r>
          </w:p>
        </w:tc>
        <w:tc>
          <w:tcPr>
            <w:tcW w:w="1010"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2 mg + 125 mg</w:t>
            </w:r>
          </w:p>
        </w:tc>
        <w:tc>
          <w:tcPr>
            <w:tcW w:w="1134"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N10x10</w:t>
            </w:r>
          </w:p>
        </w:tc>
        <w:tc>
          <w:tcPr>
            <w:tcW w:w="1843" w:type="dxa"/>
            <w:vAlign w:val="center"/>
          </w:tcPr>
          <w:p w:rsidR="00EB41A0" w:rsidRPr="00EB41A0" w:rsidRDefault="00EB41A0" w:rsidP="00EB41A0">
            <w:pPr>
              <w:jc w:val="center"/>
              <w:rPr>
                <w:rFonts w:ascii="Verdana" w:hAnsi="Verdana"/>
                <w:color w:val="000000"/>
                <w:sz w:val="18"/>
                <w:szCs w:val="18"/>
              </w:rPr>
            </w:pPr>
            <w:r w:rsidRPr="00EB41A0">
              <w:rPr>
                <w:rFonts w:ascii="Verdana" w:hAnsi="Verdana"/>
                <w:color w:val="000000"/>
                <w:sz w:val="18"/>
                <w:szCs w:val="18"/>
              </w:rPr>
              <w:t>126,58</w:t>
            </w:r>
          </w:p>
        </w:tc>
        <w:tc>
          <w:tcPr>
            <w:tcW w:w="1417" w:type="dxa"/>
            <w:vAlign w:val="center"/>
          </w:tcPr>
          <w:p w:rsidR="00EB41A0" w:rsidRPr="00EB41A0" w:rsidRDefault="00EB41A0" w:rsidP="000D3246">
            <w:pPr>
              <w:jc w:val="center"/>
              <w:rPr>
                <w:rFonts w:ascii="Verdana" w:hAnsi="Verdana"/>
                <w:color w:val="000000"/>
                <w:sz w:val="18"/>
                <w:szCs w:val="18"/>
              </w:rPr>
            </w:pPr>
            <w:r w:rsidRPr="00EB41A0">
              <w:rPr>
                <w:rFonts w:ascii="Verdana" w:hAnsi="Verdana"/>
                <w:color w:val="000000"/>
                <w:sz w:val="18"/>
                <w:szCs w:val="18"/>
              </w:rPr>
              <w:t>5,69</w:t>
            </w:r>
          </w:p>
        </w:tc>
      </w:tr>
      <w:tr w:rsidR="00EB41A0" w:rsidRPr="00EB41A0" w:rsidTr="00D40EB1">
        <w:trPr>
          <w:trHeight w:val="215"/>
        </w:trPr>
        <w:tc>
          <w:tcPr>
            <w:tcW w:w="767" w:type="dxa"/>
            <w:vAlign w:val="center"/>
          </w:tcPr>
          <w:p w:rsidR="00EB41A0" w:rsidRPr="00EB41A0" w:rsidRDefault="00EB41A0" w:rsidP="00D107E2">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1209050023</w:t>
            </w:r>
          </w:p>
        </w:tc>
        <w:tc>
          <w:tcPr>
            <w:tcW w:w="1417"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Loflatil®</w:t>
            </w:r>
          </w:p>
        </w:tc>
        <w:tc>
          <w:tcPr>
            <w:tcW w:w="1418"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comp. film.</w:t>
            </w:r>
          </w:p>
        </w:tc>
        <w:tc>
          <w:tcPr>
            <w:tcW w:w="1010"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2 mg + 125 mg</w:t>
            </w:r>
          </w:p>
        </w:tc>
        <w:tc>
          <w:tcPr>
            <w:tcW w:w="1134"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N10</w:t>
            </w:r>
          </w:p>
        </w:tc>
        <w:tc>
          <w:tcPr>
            <w:tcW w:w="1843" w:type="dxa"/>
            <w:vAlign w:val="center"/>
          </w:tcPr>
          <w:p w:rsidR="00EB41A0" w:rsidRPr="00EB41A0" w:rsidRDefault="00EB41A0" w:rsidP="00EB41A0">
            <w:pPr>
              <w:jc w:val="center"/>
              <w:rPr>
                <w:rFonts w:ascii="Verdana" w:hAnsi="Verdana"/>
                <w:color w:val="000000"/>
                <w:sz w:val="18"/>
                <w:szCs w:val="18"/>
              </w:rPr>
            </w:pPr>
            <w:r w:rsidRPr="00EB41A0">
              <w:rPr>
                <w:rFonts w:ascii="Verdana" w:hAnsi="Verdana"/>
                <w:color w:val="000000"/>
                <w:sz w:val="18"/>
                <w:szCs w:val="18"/>
              </w:rPr>
              <w:t>12,66</w:t>
            </w:r>
          </w:p>
        </w:tc>
        <w:tc>
          <w:tcPr>
            <w:tcW w:w="1417" w:type="dxa"/>
            <w:vAlign w:val="center"/>
          </w:tcPr>
          <w:p w:rsidR="00EB41A0" w:rsidRPr="00EB41A0" w:rsidRDefault="00EB41A0" w:rsidP="000D3246">
            <w:pPr>
              <w:jc w:val="center"/>
              <w:rPr>
                <w:rFonts w:ascii="Verdana" w:hAnsi="Verdana"/>
                <w:color w:val="000000"/>
                <w:sz w:val="18"/>
                <w:szCs w:val="18"/>
              </w:rPr>
            </w:pPr>
            <w:r w:rsidRPr="00EB41A0">
              <w:rPr>
                <w:rFonts w:ascii="Verdana" w:hAnsi="Verdana"/>
                <w:color w:val="000000"/>
                <w:sz w:val="18"/>
                <w:szCs w:val="18"/>
              </w:rPr>
              <w:t>0,569</w:t>
            </w:r>
          </w:p>
        </w:tc>
      </w:tr>
      <w:tr w:rsidR="00EB41A0" w:rsidRPr="00EB41A0" w:rsidTr="00D40EB1">
        <w:trPr>
          <w:trHeight w:val="215"/>
        </w:trPr>
        <w:tc>
          <w:tcPr>
            <w:tcW w:w="767" w:type="dxa"/>
            <w:vAlign w:val="center"/>
          </w:tcPr>
          <w:p w:rsidR="00EB41A0" w:rsidRPr="00EB41A0" w:rsidRDefault="00EB41A0" w:rsidP="00D107E2">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1909160028</w:t>
            </w:r>
          </w:p>
        </w:tc>
        <w:tc>
          <w:tcPr>
            <w:tcW w:w="1417"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Serrata® 10 mg</w:t>
            </w:r>
          </w:p>
        </w:tc>
        <w:tc>
          <w:tcPr>
            <w:tcW w:w="1418"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comp. gastrorez.</w:t>
            </w:r>
          </w:p>
        </w:tc>
        <w:tc>
          <w:tcPr>
            <w:tcW w:w="1010"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10 mg</w:t>
            </w:r>
          </w:p>
        </w:tc>
        <w:tc>
          <w:tcPr>
            <w:tcW w:w="1134"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N30</w:t>
            </w:r>
          </w:p>
        </w:tc>
        <w:tc>
          <w:tcPr>
            <w:tcW w:w="1843" w:type="dxa"/>
            <w:vAlign w:val="center"/>
          </w:tcPr>
          <w:p w:rsidR="00EB41A0" w:rsidRPr="00EB41A0" w:rsidRDefault="00EB41A0" w:rsidP="00EB41A0">
            <w:pPr>
              <w:jc w:val="center"/>
              <w:rPr>
                <w:rFonts w:ascii="Verdana" w:hAnsi="Verdana"/>
                <w:color w:val="000000"/>
                <w:sz w:val="18"/>
                <w:szCs w:val="18"/>
              </w:rPr>
            </w:pPr>
            <w:r w:rsidRPr="00EB41A0">
              <w:rPr>
                <w:rFonts w:ascii="Verdana" w:hAnsi="Verdana"/>
                <w:color w:val="000000"/>
                <w:sz w:val="18"/>
                <w:szCs w:val="18"/>
              </w:rPr>
              <w:t>60,07</w:t>
            </w:r>
          </w:p>
        </w:tc>
        <w:tc>
          <w:tcPr>
            <w:tcW w:w="1417" w:type="dxa"/>
            <w:vAlign w:val="center"/>
          </w:tcPr>
          <w:p w:rsidR="00EB41A0" w:rsidRPr="00EB41A0" w:rsidRDefault="00EB41A0" w:rsidP="000D3246">
            <w:pPr>
              <w:jc w:val="center"/>
              <w:rPr>
                <w:rFonts w:ascii="Verdana" w:hAnsi="Verdana"/>
                <w:color w:val="000000"/>
                <w:sz w:val="18"/>
                <w:szCs w:val="18"/>
              </w:rPr>
            </w:pPr>
            <w:r w:rsidRPr="00EB41A0">
              <w:rPr>
                <w:rFonts w:ascii="Verdana" w:hAnsi="Verdana"/>
                <w:color w:val="000000"/>
                <w:sz w:val="18"/>
                <w:szCs w:val="18"/>
              </w:rPr>
              <w:t>2,70</w:t>
            </w:r>
          </w:p>
        </w:tc>
      </w:tr>
      <w:tr w:rsidR="00EB41A0" w:rsidRPr="00EB41A0" w:rsidTr="00D40EB1">
        <w:trPr>
          <w:trHeight w:val="215"/>
        </w:trPr>
        <w:tc>
          <w:tcPr>
            <w:tcW w:w="767" w:type="dxa"/>
            <w:vAlign w:val="center"/>
          </w:tcPr>
          <w:p w:rsidR="00EB41A0" w:rsidRPr="00EB41A0" w:rsidRDefault="00EB41A0" w:rsidP="00D107E2">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1909160039</w:t>
            </w:r>
          </w:p>
        </w:tc>
        <w:tc>
          <w:tcPr>
            <w:tcW w:w="1417"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Serrata® 10 mg</w:t>
            </w:r>
          </w:p>
        </w:tc>
        <w:tc>
          <w:tcPr>
            <w:tcW w:w="1418"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comp. gastrorez.</w:t>
            </w:r>
          </w:p>
        </w:tc>
        <w:tc>
          <w:tcPr>
            <w:tcW w:w="1010"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10 mg</w:t>
            </w:r>
          </w:p>
        </w:tc>
        <w:tc>
          <w:tcPr>
            <w:tcW w:w="1134" w:type="dxa"/>
            <w:vAlign w:val="center"/>
          </w:tcPr>
          <w:p w:rsidR="00EB41A0" w:rsidRPr="00EB41A0" w:rsidRDefault="00EB41A0" w:rsidP="000D3246">
            <w:pPr>
              <w:rPr>
                <w:rFonts w:ascii="Verdana" w:hAnsi="Verdana" w:cs="Arial"/>
                <w:sz w:val="18"/>
                <w:szCs w:val="18"/>
              </w:rPr>
            </w:pPr>
            <w:r w:rsidRPr="00EB41A0">
              <w:rPr>
                <w:rFonts w:ascii="Verdana" w:hAnsi="Verdana" w:cs="Arial"/>
                <w:sz w:val="18"/>
                <w:szCs w:val="18"/>
              </w:rPr>
              <w:t>N30x5</w:t>
            </w:r>
          </w:p>
        </w:tc>
        <w:tc>
          <w:tcPr>
            <w:tcW w:w="1843" w:type="dxa"/>
            <w:vAlign w:val="center"/>
          </w:tcPr>
          <w:p w:rsidR="00EB41A0" w:rsidRPr="00EB41A0" w:rsidRDefault="00EB41A0" w:rsidP="00EB41A0">
            <w:pPr>
              <w:jc w:val="center"/>
              <w:rPr>
                <w:rFonts w:ascii="Verdana" w:hAnsi="Verdana"/>
                <w:color w:val="000000"/>
                <w:sz w:val="18"/>
                <w:szCs w:val="18"/>
              </w:rPr>
            </w:pPr>
            <w:r w:rsidRPr="00EB41A0">
              <w:rPr>
                <w:rFonts w:ascii="Verdana" w:hAnsi="Verdana"/>
                <w:color w:val="000000"/>
                <w:sz w:val="18"/>
                <w:szCs w:val="18"/>
              </w:rPr>
              <w:t>204,45</w:t>
            </w:r>
          </w:p>
        </w:tc>
        <w:tc>
          <w:tcPr>
            <w:tcW w:w="1417" w:type="dxa"/>
            <w:vAlign w:val="center"/>
          </w:tcPr>
          <w:p w:rsidR="00EB41A0" w:rsidRPr="00EB41A0" w:rsidRDefault="00EB41A0" w:rsidP="000D3246">
            <w:pPr>
              <w:jc w:val="center"/>
              <w:rPr>
                <w:rFonts w:ascii="Verdana" w:hAnsi="Verdana"/>
                <w:color w:val="000000"/>
                <w:sz w:val="18"/>
                <w:szCs w:val="18"/>
              </w:rPr>
            </w:pPr>
            <w:r w:rsidRPr="00EB41A0">
              <w:rPr>
                <w:rFonts w:ascii="Verdana" w:hAnsi="Verdana"/>
                <w:color w:val="000000"/>
                <w:sz w:val="18"/>
                <w:szCs w:val="18"/>
              </w:rPr>
              <w:t>9,19</w:t>
            </w:r>
          </w:p>
        </w:tc>
      </w:tr>
    </w:tbl>
    <w:p w:rsidR="0079115A" w:rsidRDefault="0079115A" w:rsidP="0079115A">
      <w:pPr>
        <w:ind w:right="101"/>
        <w:rPr>
          <w:rFonts w:ascii="Verdana" w:hAnsi="Verdana" w:cs="Tahoma"/>
          <w:b/>
          <w:sz w:val="18"/>
          <w:szCs w:val="18"/>
          <w:lang w:val="ro-RO"/>
        </w:rPr>
      </w:pPr>
    </w:p>
    <w:p w:rsidR="00D107E2" w:rsidRPr="00D40EB1" w:rsidRDefault="00D107E2" w:rsidP="0079115A">
      <w:pPr>
        <w:ind w:right="101"/>
        <w:rPr>
          <w:rFonts w:ascii="Verdana" w:hAnsi="Verdana" w:cs="Tahoma"/>
          <w:b/>
          <w:sz w:val="18"/>
          <w:szCs w:val="18"/>
          <w:lang w:val="ro-RO"/>
        </w:rPr>
      </w:pPr>
    </w:p>
    <w:p w:rsidR="00D107E2" w:rsidRPr="005B3A91" w:rsidRDefault="00D107E2" w:rsidP="00D107E2">
      <w:pPr>
        <w:autoSpaceDE w:val="0"/>
        <w:autoSpaceDN w:val="0"/>
        <w:adjustRightInd w:val="0"/>
        <w:jc w:val="center"/>
        <w:rPr>
          <w:rFonts w:ascii="Verdana" w:hAnsi="Verdana" w:cs="Tahoma"/>
          <w:b/>
          <w:sz w:val="18"/>
          <w:szCs w:val="18"/>
          <w:lang w:val="en-US"/>
        </w:rPr>
      </w:pPr>
      <w:r w:rsidRPr="005B3A91">
        <w:rPr>
          <w:rFonts w:ascii="Verdana" w:hAnsi="Verdana" w:cs="Tahoma"/>
          <w:b/>
          <w:sz w:val="18"/>
          <w:szCs w:val="18"/>
          <w:lang w:val="en-US"/>
        </w:rPr>
        <w:t>Zdorovie SRL, Companie farmaceutică, Ucraina</w:t>
      </w:r>
    </w:p>
    <w:p w:rsidR="00D107E2" w:rsidRPr="005B3A91" w:rsidRDefault="00D107E2" w:rsidP="00D107E2">
      <w:pPr>
        <w:autoSpaceDE w:val="0"/>
        <w:autoSpaceDN w:val="0"/>
        <w:adjustRightInd w:val="0"/>
        <w:jc w:val="center"/>
        <w:rPr>
          <w:rFonts w:ascii="Verdana" w:hAnsi="Verdana" w:cs="Tahoma"/>
          <w:b/>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417"/>
        <w:gridCol w:w="1418"/>
        <w:gridCol w:w="992"/>
        <w:gridCol w:w="1134"/>
        <w:gridCol w:w="1843"/>
        <w:gridCol w:w="1417"/>
      </w:tblGrid>
      <w:tr w:rsidR="00D107E2" w:rsidRPr="00DA2763" w:rsidTr="00D40EB1">
        <w:tc>
          <w:tcPr>
            <w:tcW w:w="767" w:type="dxa"/>
            <w:vAlign w:val="center"/>
          </w:tcPr>
          <w:p w:rsidR="00D107E2" w:rsidRPr="005B3A91" w:rsidRDefault="00D107E2" w:rsidP="00D107E2">
            <w:pPr>
              <w:pStyle w:val="HTMLPreformatted"/>
              <w:ind w:left="-146" w:right="-108" w:firstLine="38"/>
              <w:jc w:val="center"/>
              <w:rPr>
                <w:rFonts w:ascii="Verdana" w:hAnsi="Verdana" w:cs="Tahoma"/>
                <w:sz w:val="18"/>
                <w:szCs w:val="18"/>
                <w:lang w:val="ro-RO"/>
              </w:rPr>
            </w:pPr>
            <w:r w:rsidRPr="005B3A91">
              <w:rPr>
                <w:rFonts w:ascii="Verdana" w:hAnsi="Verdana" w:cs="Tahoma"/>
                <w:sz w:val="18"/>
                <w:szCs w:val="18"/>
                <w:lang w:val="ro-RO"/>
              </w:rPr>
              <w:t>Nr.d/o</w:t>
            </w:r>
          </w:p>
        </w:tc>
        <w:tc>
          <w:tcPr>
            <w:tcW w:w="1785" w:type="dxa"/>
            <w:vAlign w:val="center"/>
          </w:tcPr>
          <w:p w:rsidR="00D107E2" w:rsidRPr="005B3A91" w:rsidRDefault="00D107E2" w:rsidP="00D107E2">
            <w:pPr>
              <w:jc w:val="center"/>
              <w:rPr>
                <w:rFonts w:ascii="Verdana" w:hAnsi="Verdana"/>
                <w:sz w:val="18"/>
                <w:szCs w:val="18"/>
              </w:rPr>
            </w:pPr>
            <w:r w:rsidRPr="005B3A91">
              <w:rPr>
                <w:rFonts w:ascii="Verdana" w:hAnsi="Verdana" w:cs="Tahoma"/>
                <w:sz w:val="18"/>
                <w:szCs w:val="18"/>
                <w:lang w:val="ro-RO"/>
              </w:rPr>
              <w:t>Codul medicamentului</w:t>
            </w:r>
          </w:p>
        </w:tc>
        <w:tc>
          <w:tcPr>
            <w:tcW w:w="1417" w:type="dxa"/>
            <w:vAlign w:val="center"/>
          </w:tcPr>
          <w:p w:rsidR="00D107E2" w:rsidRPr="005B3A91" w:rsidRDefault="00D107E2" w:rsidP="00D107E2">
            <w:pPr>
              <w:jc w:val="center"/>
              <w:rPr>
                <w:rFonts w:ascii="Verdana" w:hAnsi="Verdana"/>
                <w:sz w:val="18"/>
                <w:szCs w:val="18"/>
              </w:rPr>
            </w:pPr>
            <w:r w:rsidRPr="005B3A91">
              <w:rPr>
                <w:rFonts w:ascii="Verdana" w:hAnsi="Verdana" w:cs="Tahoma"/>
                <w:sz w:val="18"/>
                <w:szCs w:val="18"/>
                <w:lang w:val="ro-RO"/>
              </w:rPr>
              <w:t>Denumirea comercială</w:t>
            </w:r>
          </w:p>
        </w:tc>
        <w:tc>
          <w:tcPr>
            <w:tcW w:w="1418" w:type="dxa"/>
            <w:vAlign w:val="center"/>
          </w:tcPr>
          <w:p w:rsidR="00D107E2" w:rsidRPr="005B3A91" w:rsidRDefault="00D107E2" w:rsidP="00D107E2">
            <w:pPr>
              <w:jc w:val="center"/>
              <w:rPr>
                <w:rFonts w:ascii="Verdana" w:hAnsi="Verdana"/>
                <w:sz w:val="18"/>
                <w:szCs w:val="18"/>
              </w:rPr>
            </w:pPr>
            <w:r w:rsidRPr="005B3A91">
              <w:rPr>
                <w:rFonts w:ascii="Verdana" w:hAnsi="Verdana" w:cs="Tahoma"/>
                <w:sz w:val="18"/>
                <w:szCs w:val="18"/>
                <w:lang w:val="ro-RO"/>
              </w:rPr>
              <w:t>Forma farmaceutică</w:t>
            </w:r>
          </w:p>
        </w:tc>
        <w:tc>
          <w:tcPr>
            <w:tcW w:w="992" w:type="dxa"/>
            <w:vAlign w:val="center"/>
          </w:tcPr>
          <w:p w:rsidR="00D107E2" w:rsidRPr="005B3A91" w:rsidRDefault="00D107E2" w:rsidP="00D107E2">
            <w:pPr>
              <w:jc w:val="center"/>
              <w:rPr>
                <w:rFonts w:ascii="Verdana" w:hAnsi="Verdana"/>
                <w:sz w:val="18"/>
                <w:szCs w:val="18"/>
              </w:rPr>
            </w:pPr>
            <w:r w:rsidRPr="005B3A91">
              <w:rPr>
                <w:rFonts w:ascii="Verdana" w:hAnsi="Verdana" w:cs="Tahoma"/>
                <w:sz w:val="18"/>
                <w:szCs w:val="18"/>
                <w:lang w:val="ro-RO"/>
              </w:rPr>
              <w:t>Doza</w:t>
            </w:r>
          </w:p>
        </w:tc>
        <w:tc>
          <w:tcPr>
            <w:tcW w:w="1134" w:type="dxa"/>
            <w:vAlign w:val="center"/>
          </w:tcPr>
          <w:p w:rsidR="00D107E2" w:rsidRPr="005B3A91" w:rsidRDefault="00D107E2" w:rsidP="00D107E2">
            <w:pPr>
              <w:jc w:val="center"/>
              <w:rPr>
                <w:rFonts w:ascii="Verdana" w:hAnsi="Verdana"/>
                <w:sz w:val="18"/>
                <w:szCs w:val="18"/>
              </w:rPr>
            </w:pPr>
            <w:r w:rsidRPr="005B3A91">
              <w:rPr>
                <w:rFonts w:ascii="Verdana" w:hAnsi="Verdana" w:cs="Tahoma"/>
                <w:sz w:val="18"/>
                <w:szCs w:val="18"/>
                <w:lang w:val="ro-RO"/>
              </w:rPr>
              <w:t>Divizare</w:t>
            </w:r>
          </w:p>
        </w:tc>
        <w:tc>
          <w:tcPr>
            <w:tcW w:w="1843" w:type="dxa"/>
            <w:vAlign w:val="center"/>
          </w:tcPr>
          <w:p w:rsidR="00D107E2" w:rsidRPr="005B3A91" w:rsidRDefault="00D107E2" w:rsidP="00D107E2">
            <w:pPr>
              <w:jc w:val="center"/>
              <w:rPr>
                <w:rFonts w:ascii="Verdana" w:hAnsi="Verdana"/>
                <w:sz w:val="18"/>
                <w:szCs w:val="18"/>
                <w:lang w:val="pt-BR"/>
              </w:rPr>
            </w:pPr>
            <w:r w:rsidRPr="005B3A91">
              <w:rPr>
                <w:rFonts w:ascii="Verdana" w:hAnsi="Verdana" w:cs="Tahoma"/>
                <w:sz w:val="18"/>
                <w:szCs w:val="18"/>
                <w:lang w:val="ro-RO"/>
              </w:rPr>
              <w:t>Preţ de producător aprobat de MS pentru înregistrare fără TVA (MDL)</w:t>
            </w:r>
          </w:p>
        </w:tc>
        <w:tc>
          <w:tcPr>
            <w:tcW w:w="1417" w:type="dxa"/>
            <w:vAlign w:val="center"/>
          </w:tcPr>
          <w:p w:rsidR="00D107E2" w:rsidRPr="005B3A91" w:rsidRDefault="00D107E2" w:rsidP="00D107E2">
            <w:pPr>
              <w:jc w:val="center"/>
              <w:rPr>
                <w:rFonts w:ascii="Verdana" w:hAnsi="Verdana"/>
                <w:sz w:val="18"/>
                <w:szCs w:val="18"/>
                <w:lang w:val="en-US"/>
              </w:rPr>
            </w:pPr>
            <w:r w:rsidRPr="005B3A91">
              <w:rPr>
                <w:rFonts w:ascii="Verdana" w:hAnsi="Verdana" w:cs="Tahoma"/>
                <w:sz w:val="18"/>
                <w:szCs w:val="18"/>
                <w:lang w:val="ro-RO"/>
              </w:rPr>
              <w:t>Preţ aprobat de MS pentru înregistrare în valută (USD)</w:t>
            </w:r>
          </w:p>
        </w:tc>
      </w:tr>
      <w:tr w:rsidR="00D107E2" w:rsidRPr="005B3A91" w:rsidTr="00D40EB1">
        <w:tc>
          <w:tcPr>
            <w:tcW w:w="767" w:type="dxa"/>
            <w:vAlign w:val="center"/>
          </w:tcPr>
          <w:p w:rsidR="00D107E2" w:rsidRPr="005B3A91" w:rsidRDefault="00D107E2" w:rsidP="00D107E2">
            <w:pPr>
              <w:pStyle w:val="HTMLPreformatted"/>
              <w:ind w:left="-146" w:right="-108" w:firstLine="38"/>
              <w:jc w:val="center"/>
              <w:rPr>
                <w:rFonts w:ascii="Verdana" w:hAnsi="Verdana" w:cs="Tahoma"/>
                <w:sz w:val="18"/>
                <w:szCs w:val="18"/>
                <w:lang w:val="ro-RO"/>
              </w:rPr>
            </w:pPr>
            <w:r w:rsidRPr="005B3A91">
              <w:rPr>
                <w:rFonts w:ascii="Verdana" w:hAnsi="Verdana" w:cs="Tahoma"/>
                <w:sz w:val="18"/>
                <w:szCs w:val="18"/>
                <w:lang w:val="ro-RO"/>
              </w:rPr>
              <w:t>1</w:t>
            </w:r>
          </w:p>
        </w:tc>
        <w:tc>
          <w:tcPr>
            <w:tcW w:w="1785" w:type="dxa"/>
            <w:vAlign w:val="center"/>
          </w:tcPr>
          <w:p w:rsidR="00D107E2" w:rsidRPr="005B3A91" w:rsidRDefault="00D107E2" w:rsidP="00D107E2">
            <w:pPr>
              <w:rPr>
                <w:rFonts w:ascii="Verdana" w:hAnsi="Verdana" w:cs="Arial"/>
                <w:sz w:val="18"/>
                <w:szCs w:val="18"/>
              </w:rPr>
            </w:pPr>
            <w:r w:rsidRPr="005B3A91">
              <w:rPr>
                <w:rFonts w:ascii="Verdana" w:hAnsi="Verdana" w:cs="Arial"/>
                <w:sz w:val="18"/>
                <w:szCs w:val="18"/>
              </w:rPr>
              <w:t>1600780163</w:t>
            </w:r>
          </w:p>
        </w:tc>
        <w:tc>
          <w:tcPr>
            <w:tcW w:w="1417" w:type="dxa"/>
            <w:vAlign w:val="center"/>
          </w:tcPr>
          <w:p w:rsidR="00D107E2" w:rsidRPr="005B3A91" w:rsidRDefault="00D107E2" w:rsidP="00D107E2">
            <w:pPr>
              <w:rPr>
                <w:rFonts w:ascii="Verdana" w:hAnsi="Verdana" w:cs="Arial"/>
                <w:sz w:val="18"/>
                <w:szCs w:val="18"/>
              </w:rPr>
            </w:pPr>
            <w:r w:rsidRPr="005B3A91">
              <w:rPr>
                <w:rFonts w:ascii="Verdana" w:hAnsi="Verdana" w:cs="Arial"/>
                <w:sz w:val="18"/>
                <w:szCs w:val="18"/>
              </w:rPr>
              <w:t>Anaprilin-Zdorovie</w:t>
            </w:r>
          </w:p>
        </w:tc>
        <w:tc>
          <w:tcPr>
            <w:tcW w:w="1418" w:type="dxa"/>
            <w:vAlign w:val="center"/>
          </w:tcPr>
          <w:p w:rsidR="00D107E2" w:rsidRPr="005B3A91" w:rsidRDefault="00D107E2" w:rsidP="00D107E2">
            <w:pPr>
              <w:rPr>
                <w:rFonts w:ascii="Verdana" w:hAnsi="Verdana" w:cs="Arial"/>
                <w:sz w:val="18"/>
                <w:szCs w:val="18"/>
              </w:rPr>
            </w:pPr>
            <w:r w:rsidRPr="005B3A91">
              <w:rPr>
                <w:rFonts w:ascii="Verdana" w:hAnsi="Verdana" w:cs="Arial"/>
                <w:sz w:val="18"/>
                <w:szCs w:val="18"/>
              </w:rPr>
              <w:t>comprimate</w:t>
            </w:r>
          </w:p>
        </w:tc>
        <w:tc>
          <w:tcPr>
            <w:tcW w:w="992" w:type="dxa"/>
            <w:vAlign w:val="center"/>
          </w:tcPr>
          <w:p w:rsidR="00D107E2" w:rsidRPr="005B3A91" w:rsidRDefault="00D107E2" w:rsidP="00D107E2">
            <w:pPr>
              <w:rPr>
                <w:rFonts w:ascii="Verdana" w:hAnsi="Verdana" w:cs="Arial"/>
                <w:sz w:val="18"/>
                <w:szCs w:val="18"/>
              </w:rPr>
            </w:pPr>
            <w:r w:rsidRPr="005B3A91">
              <w:rPr>
                <w:rFonts w:ascii="Verdana" w:hAnsi="Verdana" w:cs="Arial"/>
                <w:sz w:val="18"/>
                <w:szCs w:val="18"/>
              </w:rPr>
              <w:t>10 mg</w:t>
            </w:r>
          </w:p>
        </w:tc>
        <w:tc>
          <w:tcPr>
            <w:tcW w:w="1134" w:type="dxa"/>
            <w:vAlign w:val="center"/>
          </w:tcPr>
          <w:p w:rsidR="00D107E2" w:rsidRPr="005B3A91" w:rsidRDefault="00D107E2" w:rsidP="00D107E2">
            <w:pPr>
              <w:rPr>
                <w:rFonts w:ascii="Verdana" w:hAnsi="Verdana" w:cs="Arial"/>
                <w:sz w:val="18"/>
                <w:szCs w:val="18"/>
              </w:rPr>
            </w:pPr>
            <w:r w:rsidRPr="005B3A91">
              <w:rPr>
                <w:rFonts w:ascii="Verdana" w:hAnsi="Verdana" w:cs="Arial"/>
                <w:sz w:val="18"/>
                <w:szCs w:val="18"/>
              </w:rPr>
              <w:t>N50 (flacon)</w:t>
            </w:r>
          </w:p>
        </w:tc>
        <w:tc>
          <w:tcPr>
            <w:tcW w:w="1843" w:type="dxa"/>
            <w:vAlign w:val="center"/>
          </w:tcPr>
          <w:p w:rsidR="00D107E2" w:rsidRPr="005B3A91" w:rsidRDefault="00D107E2" w:rsidP="00D107E2">
            <w:pPr>
              <w:jc w:val="center"/>
              <w:rPr>
                <w:rFonts w:ascii="Verdana" w:hAnsi="Verdana"/>
                <w:sz w:val="18"/>
                <w:szCs w:val="18"/>
                <w:lang w:val="en-US"/>
              </w:rPr>
            </w:pPr>
            <w:r w:rsidRPr="005B3A91">
              <w:rPr>
                <w:rFonts w:ascii="Verdana" w:hAnsi="Verdana"/>
                <w:sz w:val="18"/>
                <w:szCs w:val="18"/>
                <w:lang w:val="en-US"/>
              </w:rPr>
              <w:t>12,49</w:t>
            </w:r>
          </w:p>
        </w:tc>
        <w:tc>
          <w:tcPr>
            <w:tcW w:w="1417" w:type="dxa"/>
            <w:vAlign w:val="center"/>
          </w:tcPr>
          <w:p w:rsidR="00D107E2" w:rsidRPr="005B3A91" w:rsidRDefault="00D107E2" w:rsidP="00D107E2">
            <w:pPr>
              <w:jc w:val="center"/>
              <w:rPr>
                <w:rFonts w:ascii="Verdana" w:hAnsi="Verdana" w:cs="Tahoma"/>
                <w:sz w:val="18"/>
                <w:szCs w:val="18"/>
                <w:lang w:val="ro-RO"/>
              </w:rPr>
            </w:pPr>
            <w:r w:rsidRPr="005B3A91">
              <w:rPr>
                <w:rFonts w:ascii="Verdana" w:hAnsi="Verdana" w:cs="Tahoma"/>
                <w:sz w:val="18"/>
                <w:szCs w:val="18"/>
                <w:lang w:val="ro-RO"/>
              </w:rPr>
              <w:t>0,63</w:t>
            </w:r>
          </w:p>
        </w:tc>
      </w:tr>
    </w:tbl>
    <w:p w:rsidR="00D107E2" w:rsidRPr="00D40EB1" w:rsidRDefault="00D107E2" w:rsidP="0079115A">
      <w:pPr>
        <w:ind w:right="101"/>
        <w:rPr>
          <w:rFonts w:ascii="Verdana" w:hAnsi="Verdana" w:cs="Tahoma"/>
          <w:b/>
          <w:sz w:val="18"/>
          <w:szCs w:val="18"/>
          <w:lang w:val="ro-RO"/>
        </w:rPr>
      </w:pPr>
    </w:p>
    <w:p w:rsidR="0079115A" w:rsidRPr="00D40EB1" w:rsidRDefault="0079115A" w:rsidP="0079115A">
      <w:pPr>
        <w:ind w:right="101"/>
        <w:rPr>
          <w:rFonts w:ascii="Verdana" w:hAnsi="Verdana" w:cs="Tahoma"/>
          <w:b/>
          <w:sz w:val="18"/>
          <w:szCs w:val="18"/>
          <w:lang w:val="ro-RO"/>
        </w:rPr>
      </w:pPr>
    </w:p>
    <w:p w:rsidR="0079115A" w:rsidRPr="00D40EB1" w:rsidRDefault="0079115A" w:rsidP="0079115A">
      <w:pPr>
        <w:autoSpaceDE w:val="0"/>
        <w:autoSpaceDN w:val="0"/>
        <w:adjustRightInd w:val="0"/>
        <w:jc w:val="center"/>
        <w:rPr>
          <w:rFonts w:ascii="Verdana" w:hAnsi="Verdana" w:cs="Tahoma"/>
          <w:b/>
          <w:color w:val="000000"/>
          <w:sz w:val="18"/>
          <w:szCs w:val="18"/>
          <w:lang w:val="en-US"/>
        </w:rPr>
      </w:pPr>
      <w:r w:rsidRPr="00D40EB1">
        <w:rPr>
          <w:rFonts w:ascii="Verdana" w:hAnsi="Verdana" w:cs="Tahoma"/>
          <w:b/>
          <w:color w:val="000000"/>
          <w:sz w:val="18"/>
          <w:szCs w:val="18"/>
          <w:lang w:val="en-US"/>
        </w:rPr>
        <w:t>Biofarma SAÎ, Ucraina</w:t>
      </w:r>
    </w:p>
    <w:p w:rsidR="0079115A" w:rsidRPr="00D40EB1"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874CB9">
        <w:tc>
          <w:tcPr>
            <w:tcW w:w="767" w:type="dxa"/>
            <w:vAlign w:val="center"/>
          </w:tcPr>
          <w:p w:rsidR="0079115A" w:rsidRPr="00D40EB1" w:rsidRDefault="0079115A" w:rsidP="000D3246">
            <w:pPr>
              <w:pStyle w:val="HTMLPreformatted"/>
              <w:ind w:left="-146" w:right="-108" w:firstLine="38"/>
              <w:jc w:val="center"/>
              <w:rPr>
                <w:rFonts w:ascii="Verdana" w:hAnsi="Verdana" w:cs="Tahoma"/>
                <w:color w:val="000000"/>
                <w:sz w:val="18"/>
                <w:szCs w:val="18"/>
                <w:lang w:val="ro-RO"/>
              </w:rPr>
            </w:pPr>
            <w:r w:rsidRPr="00D40EB1">
              <w:rPr>
                <w:rFonts w:ascii="Verdana" w:hAnsi="Verdana" w:cs="Tahoma"/>
                <w:color w:val="000000"/>
                <w:sz w:val="18"/>
                <w:szCs w:val="18"/>
                <w:lang w:val="ro-RO"/>
              </w:rPr>
              <w:t>Nr.d/o</w:t>
            </w:r>
          </w:p>
        </w:tc>
        <w:tc>
          <w:tcPr>
            <w:tcW w:w="1785" w:type="dxa"/>
            <w:vAlign w:val="center"/>
          </w:tcPr>
          <w:p w:rsidR="0079115A" w:rsidRPr="00D40EB1" w:rsidRDefault="0079115A" w:rsidP="000D3246">
            <w:pPr>
              <w:jc w:val="center"/>
              <w:rPr>
                <w:rFonts w:ascii="Verdana" w:hAnsi="Verdana"/>
                <w:color w:val="000000"/>
                <w:sz w:val="18"/>
                <w:szCs w:val="18"/>
              </w:rPr>
            </w:pPr>
            <w:r w:rsidRPr="00D40EB1">
              <w:rPr>
                <w:rFonts w:ascii="Verdana" w:hAnsi="Verdana" w:cs="Tahoma"/>
                <w:color w:val="000000"/>
                <w:sz w:val="18"/>
                <w:szCs w:val="18"/>
                <w:lang w:val="ro-RO"/>
              </w:rPr>
              <w:t>Codul medicamentului</w:t>
            </w:r>
          </w:p>
        </w:tc>
        <w:tc>
          <w:tcPr>
            <w:tcW w:w="1559" w:type="dxa"/>
            <w:vAlign w:val="center"/>
          </w:tcPr>
          <w:p w:rsidR="0079115A" w:rsidRPr="00D40EB1" w:rsidRDefault="0079115A" w:rsidP="000D3246">
            <w:pPr>
              <w:jc w:val="center"/>
              <w:rPr>
                <w:rFonts w:ascii="Verdana" w:hAnsi="Verdana"/>
                <w:color w:val="000000"/>
                <w:sz w:val="18"/>
                <w:szCs w:val="18"/>
              </w:rPr>
            </w:pPr>
            <w:r w:rsidRPr="00D40EB1">
              <w:rPr>
                <w:rFonts w:ascii="Verdana" w:hAnsi="Verdana" w:cs="Tahoma"/>
                <w:color w:val="000000"/>
                <w:sz w:val="18"/>
                <w:szCs w:val="18"/>
                <w:lang w:val="ro-RO"/>
              </w:rPr>
              <w:t>Denumirea comercială</w:t>
            </w:r>
          </w:p>
        </w:tc>
        <w:tc>
          <w:tcPr>
            <w:tcW w:w="1276" w:type="dxa"/>
            <w:vAlign w:val="center"/>
          </w:tcPr>
          <w:p w:rsidR="0079115A" w:rsidRPr="00D40EB1" w:rsidRDefault="0079115A" w:rsidP="000D3246">
            <w:pPr>
              <w:jc w:val="center"/>
              <w:rPr>
                <w:rFonts w:ascii="Verdana" w:hAnsi="Verdana"/>
                <w:color w:val="000000"/>
                <w:sz w:val="18"/>
                <w:szCs w:val="18"/>
              </w:rPr>
            </w:pPr>
            <w:r w:rsidRPr="00D40EB1">
              <w:rPr>
                <w:rFonts w:ascii="Verdana" w:hAnsi="Verdana" w:cs="Tahoma"/>
                <w:color w:val="000000"/>
                <w:sz w:val="18"/>
                <w:szCs w:val="18"/>
                <w:lang w:val="ro-RO"/>
              </w:rPr>
              <w:t>Forma farmaceutică</w:t>
            </w:r>
          </w:p>
        </w:tc>
        <w:tc>
          <w:tcPr>
            <w:tcW w:w="992" w:type="dxa"/>
            <w:vAlign w:val="center"/>
          </w:tcPr>
          <w:p w:rsidR="0079115A" w:rsidRPr="00D40EB1" w:rsidRDefault="0079115A" w:rsidP="000D3246">
            <w:pPr>
              <w:jc w:val="center"/>
              <w:rPr>
                <w:rFonts w:ascii="Verdana" w:hAnsi="Verdana"/>
                <w:color w:val="000000"/>
                <w:sz w:val="18"/>
                <w:szCs w:val="18"/>
              </w:rPr>
            </w:pPr>
            <w:r w:rsidRPr="00D40EB1">
              <w:rPr>
                <w:rFonts w:ascii="Verdana" w:hAnsi="Verdana" w:cs="Tahoma"/>
                <w:color w:val="000000"/>
                <w:sz w:val="18"/>
                <w:szCs w:val="18"/>
                <w:lang w:val="ro-RO"/>
              </w:rPr>
              <w:t>Doza</w:t>
            </w:r>
          </w:p>
        </w:tc>
        <w:tc>
          <w:tcPr>
            <w:tcW w:w="1134" w:type="dxa"/>
            <w:vAlign w:val="center"/>
          </w:tcPr>
          <w:p w:rsidR="0079115A" w:rsidRPr="00D40EB1" w:rsidRDefault="0079115A" w:rsidP="000D3246">
            <w:pPr>
              <w:jc w:val="center"/>
              <w:rPr>
                <w:rFonts w:ascii="Verdana" w:hAnsi="Verdana"/>
                <w:color w:val="000000"/>
                <w:sz w:val="18"/>
                <w:szCs w:val="18"/>
              </w:rPr>
            </w:pPr>
            <w:r w:rsidRPr="00D40EB1">
              <w:rPr>
                <w:rFonts w:ascii="Verdana" w:hAnsi="Verdana" w:cs="Tahoma"/>
                <w:color w:val="000000"/>
                <w:sz w:val="18"/>
                <w:szCs w:val="18"/>
                <w:lang w:val="ro-RO"/>
              </w:rPr>
              <w:t>Divizare</w:t>
            </w:r>
          </w:p>
        </w:tc>
        <w:tc>
          <w:tcPr>
            <w:tcW w:w="1843" w:type="dxa"/>
            <w:vAlign w:val="center"/>
          </w:tcPr>
          <w:p w:rsidR="0079115A" w:rsidRPr="00D40EB1" w:rsidRDefault="0079115A" w:rsidP="000D3246">
            <w:pPr>
              <w:jc w:val="center"/>
              <w:rPr>
                <w:rFonts w:ascii="Verdana" w:hAnsi="Verdana"/>
                <w:color w:val="000000"/>
                <w:sz w:val="18"/>
                <w:szCs w:val="18"/>
                <w:lang w:val="pt-BR"/>
              </w:rPr>
            </w:pPr>
            <w:r w:rsidRPr="00D40EB1">
              <w:rPr>
                <w:rFonts w:ascii="Verdana" w:hAnsi="Verdana" w:cs="Tahoma"/>
                <w:color w:val="000000"/>
                <w:sz w:val="18"/>
                <w:szCs w:val="18"/>
                <w:lang w:val="ro-RO"/>
              </w:rPr>
              <w:t>Preţ de producător aprobat de MS pentru înregistrare fără TVA (MDL)</w:t>
            </w:r>
          </w:p>
        </w:tc>
        <w:tc>
          <w:tcPr>
            <w:tcW w:w="1417" w:type="dxa"/>
            <w:vAlign w:val="center"/>
          </w:tcPr>
          <w:p w:rsidR="0079115A" w:rsidRPr="00D40EB1" w:rsidRDefault="0079115A" w:rsidP="000D3246">
            <w:pPr>
              <w:jc w:val="center"/>
              <w:rPr>
                <w:rFonts w:ascii="Verdana" w:hAnsi="Verdana"/>
                <w:color w:val="000000"/>
                <w:sz w:val="18"/>
                <w:szCs w:val="18"/>
                <w:lang w:val="en-US"/>
              </w:rPr>
            </w:pPr>
            <w:r w:rsidRPr="00D40EB1">
              <w:rPr>
                <w:rFonts w:ascii="Verdana" w:hAnsi="Verdana" w:cs="Tahoma"/>
                <w:color w:val="000000"/>
                <w:sz w:val="18"/>
                <w:szCs w:val="18"/>
                <w:lang w:val="ro-RO"/>
              </w:rPr>
              <w:t>Preţ aprobat de MS pentru înregistrare în valută (USD)</w:t>
            </w:r>
          </w:p>
        </w:tc>
      </w:tr>
      <w:tr w:rsidR="0079115A" w:rsidRPr="00EB41A0" w:rsidTr="00874CB9">
        <w:tc>
          <w:tcPr>
            <w:tcW w:w="767" w:type="dxa"/>
            <w:vAlign w:val="center"/>
          </w:tcPr>
          <w:p w:rsidR="0079115A" w:rsidRPr="00EB41A0" w:rsidRDefault="00EF0D8C" w:rsidP="000D3246">
            <w:pPr>
              <w:pStyle w:val="HTMLPreformatted"/>
              <w:ind w:left="-146" w:right="-108" w:firstLine="38"/>
              <w:jc w:val="center"/>
              <w:rPr>
                <w:rFonts w:ascii="Verdana" w:hAnsi="Verdana" w:cs="Tahoma"/>
                <w:color w:val="000000"/>
                <w:sz w:val="18"/>
                <w:szCs w:val="18"/>
                <w:lang w:val="ro-RO"/>
              </w:rPr>
            </w:pPr>
            <w:r>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0908900088</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Laferobion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1000000 UI</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N5</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107,41</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5,42</w:t>
            </w:r>
          </w:p>
        </w:tc>
      </w:tr>
      <w:tr w:rsidR="0079115A" w:rsidRPr="00EB41A0" w:rsidTr="00874CB9">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2</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0908900077</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Laferobion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150000 UI</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N5</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52,12</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2,63</w:t>
            </w:r>
          </w:p>
        </w:tc>
      </w:tr>
      <w:tr w:rsidR="0079115A" w:rsidRPr="00EB41A0" w:rsidTr="00874CB9">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3</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0908900066</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Laferobion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500000 UI</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N5</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75,11</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3,79</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Vitaminî SAP, Ucraina</w:t>
      </w: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874CB9">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843"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 xml:space="preserve">Preţ de producător aprobat de MS pentru înregistrare fără </w:t>
            </w:r>
            <w:r w:rsidRPr="00EB41A0">
              <w:rPr>
                <w:rFonts w:ascii="Verdana" w:hAnsi="Verdana" w:cs="Tahoma"/>
                <w:color w:val="000000"/>
                <w:sz w:val="18"/>
                <w:szCs w:val="18"/>
                <w:lang w:val="ro-RO"/>
              </w:rPr>
              <w:lastRenderedPageBreak/>
              <w:t>TVA (MDL)</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lastRenderedPageBreak/>
              <w:t xml:space="preserve">Preţ aprobat de MS pentru înregistrare în valută </w:t>
            </w:r>
            <w:r w:rsidRPr="00EB41A0">
              <w:rPr>
                <w:rFonts w:ascii="Verdana" w:hAnsi="Verdana" w:cs="Tahoma"/>
                <w:color w:val="000000"/>
                <w:sz w:val="18"/>
                <w:szCs w:val="18"/>
                <w:lang w:val="ro-RO"/>
              </w:rPr>
              <w:lastRenderedPageBreak/>
              <w:t>(USD)</w:t>
            </w:r>
          </w:p>
        </w:tc>
      </w:tr>
      <w:tr w:rsidR="0079115A" w:rsidRPr="00EB41A0" w:rsidTr="00874CB9">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lastRenderedPageBreak/>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1609060336</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Pancreatin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 gastrorez.</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N10x5</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18,23</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0,92</w:t>
            </w:r>
          </w:p>
        </w:tc>
      </w:tr>
      <w:tr w:rsidR="0079115A" w:rsidRPr="00EB41A0" w:rsidTr="00874CB9">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2</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1600070172</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Pancreatin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 gastrorez.</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N10x6</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olor w:val="000000"/>
                <w:sz w:val="18"/>
                <w:szCs w:val="18"/>
              </w:rPr>
              <w:t>24,18</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1,22</w:t>
            </w:r>
          </w:p>
        </w:tc>
      </w:tr>
    </w:tbl>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Sperco-Ucraina ÎM, Ucraina</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874CB9">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843"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(EUR)</w:t>
            </w:r>
          </w:p>
        </w:tc>
      </w:tr>
      <w:tr w:rsidR="0079115A" w:rsidRPr="00EB41A0" w:rsidTr="00874CB9">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1</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0300894251</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Cardonat</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caps.</w:t>
            </w:r>
          </w:p>
        </w:tc>
        <w:tc>
          <w:tcPr>
            <w:tcW w:w="992" w:type="dxa"/>
            <w:vAlign w:val="center"/>
          </w:tcPr>
          <w:p w:rsidR="0079115A" w:rsidRPr="00EB41A0" w:rsidRDefault="0079115A" w:rsidP="000D3246">
            <w:pPr>
              <w:rPr>
                <w:rFonts w:ascii="Verdana" w:hAnsi="Verdana"/>
                <w:sz w:val="18"/>
                <w:szCs w:val="18"/>
              </w:rPr>
            </w:pP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N30</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127,92</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5,75</w:t>
            </w:r>
          </w:p>
        </w:tc>
      </w:tr>
      <w:tr w:rsidR="0079115A" w:rsidRPr="00EB41A0" w:rsidTr="00874CB9">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2</w:t>
            </w: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1501090123</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Noxprey</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spray naz., sol.</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0,05%</w:t>
            </w:r>
          </w:p>
        </w:tc>
        <w:tc>
          <w:tcPr>
            <w:tcW w:w="1134" w:type="dxa"/>
            <w:vAlign w:val="center"/>
          </w:tcPr>
          <w:p w:rsidR="0079115A" w:rsidRPr="00EB41A0" w:rsidRDefault="0079115A" w:rsidP="000D3246">
            <w:pPr>
              <w:ind w:right="-108"/>
              <w:rPr>
                <w:rFonts w:ascii="Verdana" w:hAnsi="Verdana"/>
                <w:sz w:val="18"/>
                <w:szCs w:val="18"/>
              </w:rPr>
            </w:pPr>
            <w:r w:rsidRPr="00EB41A0">
              <w:rPr>
                <w:rFonts w:ascii="Verdana" w:hAnsi="Verdana"/>
                <w:sz w:val="18"/>
                <w:szCs w:val="18"/>
              </w:rPr>
              <w:t>10 ml N1</w:t>
            </w:r>
          </w:p>
        </w:tc>
        <w:tc>
          <w:tcPr>
            <w:tcW w:w="1843"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28,92</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1,30</w:t>
            </w:r>
          </w:p>
        </w:tc>
      </w:tr>
    </w:tbl>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FF0000"/>
          <w:sz w:val="18"/>
          <w:szCs w:val="18"/>
          <w:lang w:val="en-US"/>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Technolog SAP, Ucraina</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874CB9">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559"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992"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843"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c>
          <w:tcPr>
            <w:tcW w:w="1417"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s="Tahoma"/>
                <w:color w:val="000000"/>
                <w:sz w:val="18"/>
                <w:szCs w:val="18"/>
                <w:lang w:val="ro-RO"/>
              </w:rPr>
              <w:t>Preţ aprobat de MS pentru înregistrare în valută (USD)</w:t>
            </w:r>
          </w:p>
        </w:tc>
      </w:tr>
      <w:tr w:rsidR="0079115A" w:rsidRPr="00EB41A0" w:rsidTr="00874CB9">
        <w:tc>
          <w:tcPr>
            <w:tcW w:w="767" w:type="dxa"/>
            <w:vAlign w:val="center"/>
          </w:tcPr>
          <w:p w:rsidR="0079115A" w:rsidRPr="00EB41A0" w:rsidRDefault="0079115A" w:rsidP="00D107E2">
            <w:pPr>
              <w:pStyle w:val="HTMLPreformatted"/>
              <w:numPr>
                <w:ilvl w:val="0"/>
                <w:numId w:val="5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0300894321</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Aecol</w:t>
            </w:r>
          </w:p>
        </w:tc>
        <w:tc>
          <w:tcPr>
            <w:tcW w:w="1276" w:type="dxa"/>
            <w:vAlign w:val="center"/>
          </w:tcPr>
          <w:p w:rsidR="0079115A" w:rsidRPr="00EB41A0" w:rsidRDefault="0079115A" w:rsidP="000D3246">
            <w:pPr>
              <w:rPr>
                <w:rFonts w:ascii="Verdana" w:hAnsi="Verdana"/>
                <w:sz w:val="18"/>
                <w:szCs w:val="18"/>
                <w:lang w:val="en-US"/>
              </w:rPr>
            </w:pPr>
            <w:r w:rsidRPr="00EB41A0">
              <w:rPr>
                <w:rFonts w:ascii="Verdana" w:hAnsi="Verdana"/>
                <w:sz w:val="18"/>
                <w:szCs w:val="18"/>
                <w:lang w:val="en-US"/>
              </w:rPr>
              <w:t>sol. orală şi uz topic</w:t>
            </w:r>
          </w:p>
        </w:tc>
        <w:tc>
          <w:tcPr>
            <w:tcW w:w="992" w:type="dxa"/>
            <w:vAlign w:val="center"/>
          </w:tcPr>
          <w:p w:rsidR="0079115A" w:rsidRPr="00EB41A0" w:rsidRDefault="0079115A" w:rsidP="000D3246">
            <w:pPr>
              <w:rPr>
                <w:rFonts w:ascii="Verdana" w:hAnsi="Verdana"/>
                <w:sz w:val="18"/>
                <w:szCs w:val="18"/>
                <w:lang w:val="en-US"/>
              </w:rPr>
            </w:pP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 ml N1</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20,81</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1,05</w:t>
            </w:r>
          </w:p>
        </w:tc>
      </w:tr>
      <w:tr w:rsidR="0079115A" w:rsidRPr="00EB41A0" w:rsidTr="00874CB9">
        <w:tc>
          <w:tcPr>
            <w:tcW w:w="767" w:type="dxa"/>
            <w:vAlign w:val="center"/>
          </w:tcPr>
          <w:p w:rsidR="0079115A" w:rsidRPr="00EB41A0" w:rsidRDefault="0079115A" w:rsidP="00D107E2">
            <w:pPr>
              <w:pStyle w:val="HTMLPreformatted"/>
              <w:numPr>
                <w:ilvl w:val="0"/>
                <w:numId w:val="5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0300894332</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Aecol</w:t>
            </w:r>
          </w:p>
        </w:tc>
        <w:tc>
          <w:tcPr>
            <w:tcW w:w="1276" w:type="dxa"/>
            <w:vAlign w:val="center"/>
          </w:tcPr>
          <w:p w:rsidR="0079115A" w:rsidRPr="00EB41A0" w:rsidRDefault="0079115A" w:rsidP="000D3246">
            <w:pPr>
              <w:rPr>
                <w:rFonts w:ascii="Verdana" w:hAnsi="Verdana"/>
                <w:sz w:val="18"/>
                <w:szCs w:val="18"/>
                <w:lang w:val="en-US"/>
              </w:rPr>
            </w:pPr>
            <w:r w:rsidRPr="00EB41A0">
              <w:rPr>
                <w:rFonts w:ascii="Verdana" w:hAnsi="Verdana"/>
                <w:sz w:val="18"/>
                <w:szCs w:val="18"/>
                <w:lang w:val="en-US"/>
              </w:rPr>
              <w:t>sol. orală şi uz topic</w:t>
            </w:r>
          </w:p>
        </w:tc>
        <w:tc>
          <w:tcPr>
            <w:tcW w:w="992" w:type="dxa"/>
            <w:vAlign w:val="center"/>
          </w:tcPr>
          <w:p w:rsidR="0079115A" w:rsidRPr="00EB41A0" w:rsidRDefault="0079115A" w:rsidP="000D3246">
            <w:pPr>
              <w:rPr>
                <w:rFonts w:ascii="Verdana" w:hAnsi="Verdana"/>
                <w:sz w:val="18"/>
                <w:szCs w:val="18"/>
                <w:lang w:val="en-US"/>
              </w:rPr>
            </w:pP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 ml N1</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14,67</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0,74</w:t>
            </w:r>
          </w:p>
        </w:tc>
      </w:tr>
      <w:tr w:rsidR="0079115A" w:rsidRPr="00EB41A0" w:rsidTr="00874CB9">
        <w:tc>
          <w:tcPr>
            <w:tcW w:w="767" w:type="dxa"/>
            <w:vAlign w:val="center"/>
          </w:tcPr>
          <w:p w:rsidR="0079115A" w:rsidRPr="00EB41A0" w:rsidRDefault="0079115A" w:rsidP="00D107E2">
            <w:pPr>
              <w:pStyle w:val="HTMLPreformatted"/>
              <w:numPr>
                <w:ilvl w:val="0"/>
                <w:numId w:val="5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0300660542</w:t>
            </w:r>
          </w:p>
        </w:tc>
        <w:tc>
          <w:tcPr>
            <w:tcW w:w="1559" w:type="dxa"/>
            <w:vAlign w:val="center"/>
          </w:tcPr>
          <w:p w:rsidR="0079115A" w:rsidRPr="00EB41A0" w:rsidRDefault="0079115A" w:rsidP="000D3246">
            <w:pPr>
              <w:ind w:right="-90"/>
              <w:rPr>
                <w:rFonts w:ascii="Verdana" w:hAnsi="Verdana"/>
                <w:sz w:val="18"/>
                <w:szCs w:val="18"/>
              </w:rPr>
            </w:pPr>
            <w:r w:rsidRPr="00EB41A0">
              <w:rPr>
                <w:rFonts w:ascii="Verdana" w:hAnsi="Verdana"/>
                <w:sz w:val="18"/>
                <w:szCs w:val="18"/>
              </w:rPr>
              <w:t>Ciprofloxacin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10,31</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0,52</w:t>
            </w:r>
          </w:p>
        </w:tc>
      </w:tr>
      <w:tr w:rsidR="0079115A" w:rsidRPr="00EB41A0" w:rsidTr="00874CB9">
        <w:tc>
          <w:tcPr>
            <w:tcW w:w="767" w:type="dxa"/>
            <w:vAlign w:val="center"/>
          </w:tcPr>
          <w:p w:rsidR="0079115A" w:rsidRPr="00EB41A0" w:rsidRDefault="0079115A" w:rsidP="00D107E2">
            <w:pPr>
              <w:pStyle w:val="HTMLPreformatted"/>
              <w:numPr>
                <w:ilvl w:val="0"/>
                <w:numId w:val="5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0300660553</w:t>
            </w:r>
          </w:p>
        </w:tc>
        <w:tc>
          <w:tcPr>
            <w:tcW w:w="1559" w:type="dxa"/>
            <w:vAlign w:val="center"/>
          </w:tcPr>
          <w:p w:rsidR="0079115A" w:rsidRPr="00EB41A0" w:rsidRDefault="0079115A" w:rsidP="000D3246">
            <w:pPr>
              <w:ind w:right="-90"/>
              <w:rPr>
                <w:rFonts w:ascii="Verdana" w:hAnsi="Verdana"/>
                <w:sz w:val="18"/>
                <w:szCs w:val="18"/>
              </w:rPr>
            </w:pPr>
            <w:r w:rsidRPr="00EB41A0">
              <w:rPr>
                <w:rFonts w:ascii="Verdana" w:hAnsi="Verdana"/>
                <w:sz w:val="18"/>
                <w:szCs w:val="18"/>
              </w:rPr>
              <w:t>Ciprofloxacin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19,22</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0,97</w:t>
            </w:r>
          </w:p>
        </w:tc>
      </w:tr>
      <w:tr w:rsidR="0079115A" w:rsidRPr="00EB41A0" w:rsidTr="00874CB9">
        <w:tc>
          <w:tcPr>
            <w:tcW w:w="767" w:type="dxa"/>
            <w:vAlign w:val="center"/>
          </w:tcPr>
          <w:p w:rsidR="0079115A" w:rsidRPr="00EB41A0" w:rsidRDefault="0079115A" w:rsidP="00D107E2">
            <w:pPr>
              <w:pStyle w:val="HTMLPreformatted"/>
              <w:numPr>
                <w:ilvl w:val="0"/>
                <w:numId w:val="5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0500190052</w:t>
            </w:r>
          </w:p>
        </w:tc>
        <w:tc>
          <w:tcPr>
            <w:tcW w:w="1559" w:type="dxa"/>
            <w:vAlign w:val="center"/>
          </w:tcPr>
          <w:p w:rsidR="0079115A" w:rsidRPr="00EB41A0" w:rsidRDefault="0079115A" w:rsidP="000D3246">
            <w:pPr>
              <w:ind w:left="-92" w:right="-90"/>
              <w:rPr>
                <w:rFonts w:ascii="Verdana" w:hAnsi="Verdana"/>
                <w:sz w:val="18"/>
                <w:szCs w:val="18"/>
              </w:rPr>
            </w:pPr>
            <w:r w:rsidRPr="00EB41A0">
              <w:rPr>
                <w:rFonts w:ascii="Verdana" w:hAnsi="Verdana"/>
                <w:sz w:val="18"/>
                <w:szCs w:val="18"/>
              </w:rPr>
              <w:t>Ergocalciferol (Vitamina D2)</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sol. uleioasă orală</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0,125%</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 ml N1</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15,46</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0,78</w:t>
            </w:r>
          </w:p>
        </w:tc>
      </w:tr>
      <w:tr w:rsidR="0079115A" w:rsidRPr="00EB41A0" w:rsidTr="00874CB9">
        <w:tc>
          <w:tcPr>
            <w:tcW w:w="767" w:type="dxa"/>
            <w:vAlign w:val="center"/>
          </w:tcPr>
          <w:p w:rsidR="0079115A" w:rsidRPr="00EB41A0" w:rsidRDefault="0079115A" w:rsidP="00D107E2">
            <w:pPr>
              <w:pStyle w:val="HTMLPreformatted"/>
              <w:numPr>
                <w:ilvl w:val="0"/>
                <w:numId w:val="5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0600140474</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Fluconazol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61,44</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3,10</w:t>
            </w:r>
          </w:p>
        </w:tc>
      </w:tr>
      <w:tr w:rsidR="0079115A" w:rsidRPr="00EB41A0" w:rsidTr="00874CB9">
        <w:tc>
          <w:tcPr>
            <w:tcW w:w="767" w:type="dxa"/>
            <w:vAlign w:val="center"/>
          </w:tcPr>
          <w:p w:rsidR="0079115A" w:rsidRPr="00EB41A0" w:rsidRDefault="0079115A" w:rsidP="00D107E2">
            <w:pPr>
              <w:pStyle w:val="HTMLPreformatted"/>
              <w:numPr>
                <w:ilvl w:val="0"/>
                <w:numId w:val="5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0600140485</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Fluconazol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N2</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41,62</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2,10</w:t>
            </w:r>
          </w:p>
        </w:tc>
      </w:tr>
      <w:tr w:rsidR="0079115A" w:rsidRPr="00EB41A0" w:rsidTr="00874CB9">
        <w:tc>
          <w:tcPr>
            <w:tcW w:w="767" w:type="dxa"/>
            <w:vAlign w:val="center"/>
          </w:tcPr>
          <w:p w:rsidR="0079115A" w:rsidRPr="00EB41A0" w:rsidRDefault="0079115A" w:rsidP="00D107E2">
            <w:pPr>
              <w:pStyle w:val="HTMLPreformatted"/>
              <w:numPr>
                <w:ilvl w:val="0"/>
                <w:numId w:val="5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0600140496</w:t>
            </w:r>
          </w:p>
        </w:tc>
        <w:tc>
          <w:tcPr>
            <w:tcW w:w="1559" w:type="dxa"/>
            <w:vAlign w:val="center"/>
          </w:tcPr>
          <w:p w:rsidR="0079115A" w:rsidRPr="00EB41A0" w:rsidRDefault="0079115A" w:rsidP="000D3246">
            <w:pPr>
              <w:rPr>
                <w:rFonts w:ascii="Verdana" w:hAnsi="Verdana"/>
                <w:sz w:val="18"/>
                <w:szCs w:val="18"/>
              </w:rPr>
            </w:pPr>
            <w:r w:rsidRPr="00EB41A0">
              <w:rPr>
                <w:rFonts w:ascii="Verdana" w:hAnsi="Verdana"/>
                <w:sz w:val="18"/>
                <w:szCs w:val="18"/>
              </w:rPr>
              <w:t>Fluconazol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comp. film.</w:t>
            </w:r>
          </w:p>
        </w:tc>
        <w:tc>
          <w:tcPr>
            <w:tcW w:w="992"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N10</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sz w:val="18"/>
                <w:szCs w:val="18"/>
              </w:rPr>
              <w:t>36,86</w:t>
            </w:r>
          </w:p>
        </w:tc>
        <w:tc>
          <w:tcPr>
            <w:tcW w:w="1417"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1,86</w:t>
            </w:r>
          </w:p>
        </w:tc>
      </w:tr>
      <w:tr w:rsidR="0079115A" w:rsidRPr="00EB41A0" w:rsidTr="00874CB9">
        <w:tc>
          <w:tcPr>
            <w:tcW w:w="767" w:type="dxa"/>
            <w:vAlign w:val="center"/>
          </w:tcPr>
          <w:p w:rsidR="0079115A" w:rsidRPr="00EB41A0" w:rsidRDefault="0079115A" w:rsidP="00D107E2">
            <w:pPr>
              <w:pStyle w:val="HTMLPreformatted"/>
              <w:numPr>
                <w:ilvl w:val="0"/>
                <w:numId w:val="5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0300894295</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Revit</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drajeuri</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 </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N100</w:t>
            </w:r>
          </w:p>
        </w:tc>
        <w:tc>
          <w:tcPr>
            <w:tcW w:w="1843"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12,68</w:t>
            </w:r>
          </w:p>
        </w:tc>
        <w:tc>
          <w:tcPr>
            <w:tcW w:w="1417"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0,64</w:t>
            </w:r>
          </w:p>
        </w:tc>
      </w:tr>
    </w:tbl>
    <w:p w:rsidR="0079115A" w:rsidRPr="00EB41A0" w:rsidRDefault="0079115A" w:rsidP="0079115A">
      <w:pPr>
        <w:ind w:right="101"/>
        <w:rPr>
          <w:rFonts w:ascii="Verdana" w:hAnsi="Verdana" w:cs="Tahoma"/>
          <w:b/>
          <w:sz w:val="18"/>
          <w:szCs w:val="18"/>
          <w:lang w:val="ro-RO"/>
        </w:rPr>
      </w:pPr>
    </w:p>
    <w:p w:rsidR="007D5772" w:rsidRPr="00EB41A0" w:rsidRDefault="007D5772" w:rsidP="0079115A">
      <w:pPr>
        <w:ind w:right="101"/>
        <w:rPr>
          <w:rFonts w:ascii="Verdana" w:hAnsi="Verdana" w:cs="Tahoma"/>
          <w:b/>
          <w:sz w:val="18"/>
          <w:szCs w:val="18"/>
          <w:lang w:val="ro-RO"/>
        </w:rPr>
      </w:pPr>
    </w:p>
    <w:p w:rsidR="007D5772" w:rsidRPr="005B3A91" w:rsidRDefault="007D5772" w:rsidP="007D5772">
      <w:pPr>
        <w:ind w:right="101"/>
        <w:jc w:val="center"/>
        <w:rPr>
          <w:rFonts w:ascii="Verdana" w:hAnsi="Verdana" w:cs="Tahoma"/>
          <w:b/>
          <w:sz w:val="18"/>
          <w:szCs w:val="18"/>
          <w:lang w:val="en-US"/>
        </w:rPr>
      </w:pPr>
      <w:r w:rsidRPr="005B3A91">
        <w:rPr>
          <w:rFonts w:ascii="Verdana" w:hAnsi="Verdana" w:cs="Tahoma"/>
          <w:b/>
          <w:sz w:val="18"/>
          <w:szCs w:val="18"/>
          <w:lang w:val="en-US"/>
        </w:rPr>
        <w:t>Uzina de vitamine din Kiev SAP, Ucraina</w:t>
      </w:r>
    </w:p>
    <w:p w:rsidR="007D5772" w:rsidRPr="005B3A91" w:rsidRDefault="007D5772" w:rsidP="007D5772">
      <w:pPr>
        <w:autoSpaceDE w:val="0"/>
        <w:autoSpaceDN w:val="0"/>
        <w:adjustRightInd w:val="0"/>
        <w:jc w:val="center"/>
        <w:rPr>
          <w:rFonts w:ascii="Verdana" w:hAnsi="Verdana" w:cs="Tahoma"/>
          <w:b/>
          <w:sz w:val="18"/>
          <w:szCs w:val="18"/>
          <w:lang w:val="en-US"/>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992"/>
        <w:gridCol w:w="1134"/>
        <w:gridCol w:w="1843"/>
        <w:gridCol w:w="1417"/>
      </w:tblGrid>
      <w:tr w:rsidR="003B408A" w:rsidRPr="00DA2763" w:rsidTr="003B408A">
        <w:tc>
          <w:tcPr>
            <w:tcW w:w="767" w:type="dxa"/>
            <w:vAlign w:val="center"/>
          </w:tcPr>
          <w:p w:rsidR="007D5772" w:rsidRPr="005B3A91" w:rsidRDefault="007D5772" w:rsidP="00D107E2">
            <w:pPr>
              <w:pStyle w:val="HTMLPreformatted"/>
              <w:ind w:left="-146" w:right="-108" w:firstLine="38"/>
              <w:jc w:val="center"/>
              <w:rPr>
                <w:rFonts w:ascii="Verdana" w:hAnsi="Verdana" w:cs="Tahoma"/>
                <w:sz w:val="18"/>
                <w:szCs w:val="18"/>
                <w:lang w:val="ro-RO"/>
              </w:rPr>
            </w:pPr>
            <w:r w:rsidRPr="005B3A91">
              <w:rPr>
                <w:rFonts w:ascii="Verdana" w:hAnsi="Verdana" w:cs="Tahoma"/>
                <w:sz w:val="18"/>
                <w:szCs w:val="18"/>
                <w:lang w:val="ro-RO"/>
              </w:rPr>
              <w:t>Nr.d/o</w:t>
            </w:r>
          </w:p>
        </w:tc>
        <w:tc>
          <w:tcPr>
            <w:tcW w:w="1785" w:type="dxa"/>
            <w:vAlign w:val="center"/>
          </w:tcPr>
          <w:p w:rsidR="007D5772" w:rsidRPr="005B3A91" w:rsidRDefault="007D5772" w:rsidP="00D107E2">
            <w:pPr>
              <w:jc w:val="center"/>
              <w:rPr>
                <w:rFonts w:ascii="Verdana" w:hAnsi="Verdana"/>
                <w:sz w:val="18"/>
                <w:szCs w:val="18"/>
              </w:rPr>
            </w:pPr>
            <w:r w:rsidRPr="005B3A91">
              <w:rPr>
                <w:rFonts w:ascii="Verdana" w:hAnsi="Verdana" w:cs="Tahoma"/>
                <w:sz w:val="18"/>
                <w:szCs w:val="18"/>
                <w:lang w:val="ro-RO"/>
              </w:rPr>
              <w:t>Codul medicamentului</w:t>
            </w:r>
          </w:p>
        </w:tc>
        <w:tc>
          <w:tcPr>
            <w:tcW w:w="1559" w:type="dxa"/>
            <w:vAlign w:val="center"/>
          </w:tcPr>
          <w:p w:rsidR="007D5772" w:rsidRPr="005B3A91" w:rsidRDefault="007D5772" w:rsidP="00D107E2">
            <w:pPr>
              <w:jc w:val="center"/>
              <w:rPr>
                <w:rFonts w:ascii="Verdana" w:hAnsi="Verdana"/>
                <w:sz w:val="18"/>
                <w:szCs w:val="18"/>
              </w:rPr>
            </w:pPr>
            <w:r w:rsidRPr="005B3A91">
              <w:rPr>
                <w:rFonts w:ascii="Verdana" w:hAnsi="Verdana" w:cs="Tahoma"/>
                <w:sz w:val="18"/>
                <w:szCs w:val="18"/>
                <w:lang w:val="ro-RO"/>
              </w:rPr>
              <w:t>Denumirea comercială</w:t>
            </w:r>
          </w:p>
        </w:tc>
        <w:tc>
          <w:tcPr>
            <w:tcW w:w="1418" w:type="dxa"/>
            <w:vAlign w:val="center"/>
          </w:tcPr>
          <w:p w:rsidR="007D5772" w:rsidRPr="005B3A91" w:rsidRDefault="007D5772" w:rsidP="00D107E2">
            <w:pPr>
              <w:jc w:val="center"/>
              <w:rPr>
                <w:rFonts w:ascii="Verdana" w:hAnsi="Verdana"/>
                <w:sz w:val="18"/>
                <w:szCs w:val="18"/>
              </w:rPr>
            </w:pPr>
            <w:r w:rsidRPr="005B3A91">
              <w:rPr>
                <w:rFonts w:ascii="Verdana" w:hAnsi="Verdana" w:cs="Tahoma"/>
                <w:sz w:val="18"/>
                <w:szCs w:val="18"/>
                <w:lang w:val="ro-RO"/>
              </w:rPr>
              <w:t>Forma farmaceutică</w:t>
            </w:r>
          </w:p>
        </w:tc>
        <w:tc>
          <w:tcPr>
            <w:tcW w:w="992" w:type="dxa"/>
            <w:vAlign w:val="center"/>
          </w:tcPr>
          <w:p w:rsidR="007D5772" w:rsidRPr="005B3A91" w:rsidRDefault="007D5772" w:rsidP="00D107E2">
            <w:pPr>
              <w:jc w:val="center"/>
              <w:rPr>
                <w:rFonts w:ascii="Verdana" w:hAnsi="Verdana"/>
                <w:sz w:val="18"/>
                <w:szCs w:val="18"/>
              </w:rPr>
            </w:pPr>
            <w:r w:rsidRPr="005B3A91">
              <w:rPr>
                <w:rFonts w:ascii="Verdana" w:hAnsi="Verdana" w:cs="Tahoma"/>
                <w:sz w:val="18"/>
                <w:szCs w:val="18"/>
                <w:lang w:val="ro-RO"/>
              </w:rPr>
              <w:t>Doza</w:t>
            </w:r>
          </w:p>
        </w:tc>
        <w:tc>
          <w:tcPr>
            <w:tcW w:w="1134" w:type="dxa"/>
            <w:vAlign w:val="center"/>
          </w:tcPr>
          <w:p w:rsidR="007D5772" w:rsidRPr="005B3A91" w:rsidRDefault="007D5772" w:rsidP="00D107E2">
            <w:pPr>
              <w:jc w:val="center"/>
              <w:rPr>
                <w:rFonts w:ascii="Verdana" w:hAnsi="Verdana"/>
                <w:sz w:val="18"/>
                <w:szCs w:val="18"/>
              </w:rPr>
            </w:pPr>
            <w:r w:rsidRPr="005B3A91">
              <w:rPr>
                <w:rFonts w:ascii="Verdana" w:hAnsi="Verdana" w:cs="Tahoma"/>
                <w:sz w:val="18"/>
                <w:szCs w:val="18"/>
                <w:lang w:val="ro-RO"/>
              </w:rPr>
              <w:t>Divizare</w:t>
            </w:r>
          </w:p>
        </w:tc>
        <w:tc>
          <w:tcPr>
            <w:tcW w:w="1843" w:type="dxa"/>
            <w:vAlign w:val="center"/>
          </w:tcPr>
          <w:p w:rsidR="007D5772" w:rsidRPr="005B3A91" w:rsidRDefault="007D5772" w:rsidP="00D107E2">
            <w:pPr>
              <w:jc w:val="center"/>
              <w:rPr>
                <w:rFonts w:ascii="Verdana" w:hAnsi="Verdana"/>
                <w:sz w:val="18"/>
                <w:szCs w:val="18"/>
                <w:lang w:val="pt-BR"/>
              </w:rPr>
            </w:pPr>
            <w:r w:rsidRPr="005B3A91">
              <w:rPr>
                <w:rFonts w:ascii="Verdana" w:hAnsi="Verdana" w:cs="Tahoma"/>
                <w:sz w:val="18"/>
                <w:szCs w:val="18"/>
                <w:lang w:val="ro-RO"/>
              </w:rPr>
              <w:t>Preţ de producător aprobat de MS pentru înregistrare fără TVA (MDL)</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cs="Tahoma"/>
                <w:sz w:val="18"/>
                <w:szCs w:val="18"/>
                <w:lang w:val="ro-RO"/>
              </w:rPr>
              <w:t>Preţ aprobat de MS pentru înregistrare în valută (USD)</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0408470041</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Normoven</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 film.</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0,45 g + 0,05 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N10x3</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66,98</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3,38</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0408470052</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Normoven</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 film.</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0,45 g + 0,05 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N10x6</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133,97</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6,76</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0906110070</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Novirin</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comprimate</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500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N10x2</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70,16</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3,54</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0906110069</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Novirin</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comprimate</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500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N10x4</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140,31</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7,08</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0300940206</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Neovitam</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 film.</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0,2 mg + 200 mg + 100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N10x3</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79,27</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4,00</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0109130219</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Alfa-lipon</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 film.</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300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N10x3</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103,45</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5,22</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0307355638</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Epadol Neo</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caps.</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 </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N10x3</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67,78</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3,42</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0307355041</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Epadol Neo</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caps.</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 </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N5x6</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67,78</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3,42</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0307355649</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Epadol Neo</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caps.</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 </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N10x6</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135,55</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6,84</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0307355052</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Epadol Neo</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caps.</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 </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5x12</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135,55</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6,84</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1300200253</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Corvalment®</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caps. moi</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100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7,13</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0,36</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1300200275</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Corvalment®</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caps. moi</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100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N10x3</w:t>
            </w:r>
          </w:p>
        </w:tc>
        <w:tc>
          <w:tcPr>
            <w:tcW w:w="1843" w:type="dxa"/>
            <w:vAlign w:val="center"/>
          </w:tcPr>
          <w:p w:rsidR="007D5772" w:rsidRPr="005B3A91" w:rsidRDefault="00007A57" w:rsidP="00D107E2">
            <w:pPr>
              <w:jc w:val="center"/>
              <w:rPr>
                <w:rFonts w:ascii="Verdana" w:hAnsi="Verdana"/>
                <w:sz w:val="18"/>
                <w:szCs w:val="18"/>
                <w:lang w:val="en-US"/>
              </w:rPr>
            </w:pPr>
            <w:r w:rsidRPr="005B3A91">
              <w:rPr>
                <w:rFonts w:ascii="Verdana" w:hAnsi="Verdana"/>
                <w:sz w:val="18"/>
                <w:szCs w:val="18"/>
                <w:lang w:val="en-US"/>
              </w:rPr>
              <w:t>19,82</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1,00</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0109600048</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Magnicor forte</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 film.</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150 mg + 30,39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N10x3</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40,23</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2,03</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0109600037</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Magnicor forte</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 film.</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150 mg + 30,39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N10x10</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71,54</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3,61</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0305780151</w:t>
            </w:r>
          </w:p>
        </w:tc>
        <w:tc>
          <w:tcPr>
            <w:tcW w:w="1559" w:type="dxa"/>
            <w:vAlign w:val="center"/>
          </w:tcPr>
          <w:p w:rsidR="007D5772" w:rsidRPr="005B3A91" w:rsidRDefault="007D5772" w:rsidP="00D107E2">
            <w:pPr>
              <w:rPr>
                <w:rFonts w:ascii="Verdana" w:hAnsi="Verdana" w:cs="Arial"/>
                <w:sz w:val="18"/>
                <w:szCs w:val="18"/>
                <w:lang w:val="en-US"/>
              </w:rPr>
            </w:pPr>
            <w:r w:rsidRPr="005B3A91">
              <w:rPr>
                <w:rFonts w:ascii="Verdana" w:hAnsi="Verdana" w:cs="Arial"/>
                <w:sz w:val="18"/>
                <w:szCs w:val="18"/>
                <w:lang w:val="en-US"/>
              </w:rPr>
              <w:t>RemMax-KV cu gust de portocală</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 masticab.</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680 mg + 80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N6x3</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21,40</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1,08</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0305780140</w:t>
            </w:r>
          </w:p>
        </w:tc>
        <w:tc>
          <w:tcPr>
            <w:tcW w:w="1559" w:type="dxa"/>
            <w:vAlign w:val="center"/>
          </w:tcPr>
          <w:p w:rsidR="007D5772" w:rsidRPr="005B3A91" w:rsidRDefault="007D5772" w:rsidP="00D107E2">
            <w:pPr>
              <w:rPr>
                <w:rFonts w:ascii="Verdana" w:hAnsi="Verdana" w:cs="Arial"/>
                <w:sz w:val="18"/>
                <w:szCs w:val="18"/>
                <w:lang w:val="en-US"/>
              </w:rPr>
            </w:pPr>
            <w:r w:rsidRPr="005B3A91">
              <w:rPr>
                <w:rFonts w:ascii="Verdana" w:hAnsi="Verdana" w:cs="Arial"/>
                <w:sz w:val="18"/>
                <w:szCs w:val="18"/>
                <w:lang w:val="en-US"/>
              </w:rPr>
              <w:t>RemMax-KV cu gust de mentă</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 masticab.</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680 mg + 80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N6x3</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21,40</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1,08</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0305780162</w:t>
            </w:r>
          </w:p>
        </w:tc>
        <w:tc>
          <w:tcPr>
            <w:tcW w:w="1559" w:type="dxa"/>
            <w:vAlign w:val="center"/>
          </w:tcPr>
          <w:p w:rsidR="007D5772" w:rsidRPr="005B3A91" w:rsidRDefault="007D5772" w:rsidP="00D107E2">
            <w:pPr>
              <w:rPr>
                <w:rFonts w:ascii="Verdana" w:hAnsi="Verdana" w:cs="Arial"/>
                <w:sz w:val="18"/>
                <w:szCs w:val="18"/>
                <w:lang w:val="en-US"/>
              </w:rPr>
            </w:pPr>
            <w:r w:rsidRPr="005B3A91">
              <w:rPr>
                <w:rFonts w:ascii="Verdana" w:hAnsi="Verdana" w:cs="Arial"/>
                <w:sz w:val="18"/>
                <w:szCs w:val="18"/>
                <w:lang w:val="en-US"/>
              </w:rPr>
              <w:t>RemMax-KV cu gust de zmeură</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 masticab.</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680 mg + 80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N6x3</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21,40</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1,08</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0300450084</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Farington</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 de supt</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5 mg + 50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N10x2</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30,52</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1,54</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0300894929</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Revit®</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drajeuri</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 </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N80</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11,69</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0,59</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1209040088</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Combipryl-KV</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comprimate</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10 mg + 5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N10x3</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69,56</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3,51</w:t>
            </w:r>
          </w:p>
        </w:tc>
      </w:tr>
      <w:tr w:rsidR="003B408A" w:rsidRPr="005B3A91" w:rsidTr="003B408A">
        <w:tc>
          <w:tcPr>
            <w:tcW w:w="767" w:type="dxa"/>
            <w:vAlign w:val="center"/>
          </w:tcPr>
          <w:p w:rsidR="007D5772" w:rsidRPr="005B3A91" w:rsidRDefault="007D5772" w:rsidP="00D107E2">
            <w:pPr>
              <w:pStyle w:val="HTMLPreformatted"/>
              <w:numPr>
                <w:ilvl w:val="0"/>
                <w:numId w:val="60"/>
              </w:numPr>
              <w:ind w:right="-108"/>
              <w:jc w:val="center"/>
              <w:rPr>
                <w:rFonts w:ascii="Verdana" w:hAnsi="Verdana" w:cs="Tahoma"/>
                <w:sz w:val="18"/>
                <w:szCs w:val="18"/>
                <w:lang w:val="ro-RO"/>
              </w:rPr>
            </w:pPr>
          </w:p>
        </w:tc>
        <w:tc>
          <w:tcPr>
            <w:tcW w:w="1785"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0100260201</w:t>
            </w:r>
          </w:p>
        </w:tc>
        <w:tc>
          <w:tcPr>
            <w:tcW w:w="1559"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Aldazol</w:t>
            </w:r>
          </w:p>
        </w:tc>
        <w:tc>
          <w:tcPr>
            <w:tcW w:w="1418"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comp. film.</w:t>
            </w:r>
          </w:p>
        </w:tc>
        <w:tc>
          <w:tcPr>
            <w:tcW w:w="992"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400 mg</w:t>
            </w:r>
          </w:p>
        </w:tc>
        <w:tc>
          <w:tcPr>
            <w:tcW w:w="1134" w:type="dxa"/>
            <w:vAlign w:val="center"/>
          </w:tcPr>
          <w:p w:rsidR="007D5772" w:rsidRPr="005B3A91" w:rsidRDefault="007D5772" w:rsidP="00D107E2">
            <w:pPr>
              <w:rPr>
                <w:rFonts w:ascii="Verdana" w:hAnsi="Verdana" w:cs="Arial"/>
                <w:sz w:val="18"/>
                <w:szCs w:val="18"/>
              </w:rPr>
            </w:pPr>
            <w:r w:rsidRPr="005B3A91">
              <w:rPr>
                <w:rFonts w:ascii="Verdana" w:hAnsi="Verdana" w:cs="Arial"/>
                <w:sz w:val="18"/>
                <w:szCs w:val="18"/>
              </w:rPr>
              <w:t>N3</w:t>
            </w:r>
          </w:p>
        </w:tc>
        <w:tc>
          <w:tcPr>
            <w:tcW w:w="1843"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44,39</w:t>
            </w:r>
          </w:p>
        </w:tc>
        <w:tc>
          <w:tcPr>
            <w:tcW w:w="1417" w:type="dxa"/>
            <w:vAlign w:val="center"/>
          </w:tcPr>
          <w:p w:rsidR="007D5772" w:rsidRPr="005B3A91" w:rsidRDefault="007D5772" w:rsidP="00D107E2">
            <w:pPr>
              <w:jc w:val="center"/>
              <w:rPr>
                <w:rFonts w:ascii="Verdana" w:hAnsi="Verdana"/>
                <w:sz w:val="18"/>
                <w:szCs w:val="18"/>
                <w:lang w:val="en-US"/>
              </w:rPr>
            </w:pPr>
            <w:r w:rsidRPr="005B3A91">
              <w:rPr>
                <w:rFonts w:ascii="Verdana" w:hAnsi="Verdana"/>
                <w:sz w:val="18"/>
                <w:szCs w:val="18"/>
                <w:lang w:val="en-US"/>
              </w:rPr>
              <w:t>2,24</w:t>
            </w:r>
          </w:p>
        </w:tc>
      </w:tr>
    </w:tbl>
    <w:p w:rsidR="007D5772" w:rsidRPr="005B3A91" w:rsidRDefault="007D5772" w:rsidP="0079115A">
      <w:pPr>
        <w:ind w:right="101"/>
        <w:rPr>
          <w:rFonts w:ascii="Verdana" w:hAnsi="Verdana" w:cs="Tahoma"/>
          <w:b/>
          <w:sz w:val="18"/>
          <w:szCs w:val="18"/>
          <w:lang w:val="ro-RO"/>
        </w:rPr>
      </w:pPr>
    </w:p>
    <w:p w:rsidR="0079115A" w:rsidRPr="005B3A91" w:rsidRDefault="0079115A" w:rsidP="0079115A">
      <w:pPr>
        <w:ind w:right="101"/>
        <w:rPr>
          <w:rFonts w:ascii="Verdana" w:hAnsi="Verdana" w:cs="Tahoma"/>
          <w:b/>
          <w:sz w:val="18"/>
          <w:szCs w:val="18"/>
          <w:lang w:val="ro-RO"/>
        </w:rPr>
      </w:pPr>
    </w:p>
    <w:p w:rsidR="0079115A" w:rsidRPr="005B3A91" w:rsidRDefault="0079115A" w:rsidP="0079115A">
      <w:pPr>
        <w:ind w:right="101"/>
        <w:jc w:val="center"/>
        <w:rPr>
          <w:rFonts w:ascii="Verdana" w:hAnsi="Verdana" w:cs="Tahoma"/>
          <w:b/>
          <w:sz w:val="18"/>
          <w:szCs w:val="18"/>
          <w:lang w:val="en-US"/>
        </w:rPr>
      </w:pPr>
      <w:r w:rsidRPr="005B3A91">
        <w:rPr>
          <w:rFonts w:ascii="Verdana" w:hAnsi="Verdana" w:cs="Tahoma"/>
          <w:b/>
          <w:sz w:val="18"/>
          <w:szCs w:val="18"/>
          <w:lang w:val="en-US"/>
        </w:rPr>
        <w:t>Liqvor SAÎ, Armenia</w:t>
      </w:r>
    </w:p>
    <w:p w:rsidR="0079115A" w:rsidRPr="005B3A91" w:rsidRDefault="0079115A" w:rsidP="0079115A">
      <w:pPr>
        <w:ind w:right="101"/>
        <w:jc w:val="center"/>
        <w:rPr>
          <w:rFonts w:ascii="Verdana" w:hAnsi="Verdana" w:cs="Tahoma"/>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874CB9">
        <w:tc>
          <w:tcPr>
            <w:tcW w:w="767" w:type="dxa"/>
            <w:vAlign w:val="center"/>
          </w:tcPr>
          <w:p w:rsidR="0079115A" w:rsidRPr="005B3A91" w:rsidRDefault="0079115A" w:rsidP="000D3246">
            <w:pPr>
              <w:pStyle w:val="HTMLPreformatted"/>
              <w:ind w:left="-146" w:right="-108" w:firstLine="38"/>
              <w:jc w:val="center"/>
              <w:rPr>
                <w:rFonts w:ascii="Verdana" w:hAnsi="Verdana" w:cs="Tahoma"/>
                <w:sz w:val="18"/>
                <w:szCs w:val="18"/>
                <w:lang w:val="ro-RO"/>
              </w:rPr>
            </w:pPr>
            <w:r w:rsidRPr="005B3A91">
              <w:rPr>
                <w:rFonts w:ascii="Verdana" w:hAnsi="Verdana" w:cs="Tahoma"/>
                <w:sz w:val="18"/>
                <w:szCs w:val="18"/>
                <w:lang w:val="ro-RO"/>
              </w:rPr>
              <w:t>Nr.d/o</w:t>
            </w:r>
          </w:p>
        </w:tc>
        <w:tc>
          <w:tcPr>
            <w:tcW w:w="1785"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Codul medicamentului</w:t>
            </w:r>
          </w:p>
        </w:tc>
        <w:tc>
          <w:tcPr>
            <w:tcW w:w="1559"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Denumirea comercială</w:t>
            </w:r>
          </w:p>
        </w:tc>
        <w:tc>
          <w:tcPr>
            <w:tcW w:w="1276"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Forma farmaceutică</w:t>
            </w:r>
          </w:p>
        </w:tc>
        <w:tc>
          <w:tcPr>
            <w:tcW w:w="992"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Doza</w:t>
            </w:r>
          </w:p>
        </w:tc>
        <w:tc>
          <w:tcPr>
            <w:tcW w:w="1134"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Divizare</w:t>
            </w:r>
          </w:p>
        </w:tc>
        <w:tc>
          <w:tcPr>
            <w:tcW w:w="1843" w:type="dxa"/>
            <w:vAlign w:val="center"/>
          </w:tcPr>
          <w:p w:rsidR="0079115A" w:rsidRPr="005B3A91" w:rsidRDefault="0079115A" w:rsidP="000D3246">
            <w:pPr>
              <w:jc w:val="center"/>
              <w:rPr>
                <w:rFonts w:ascii="Verdana" w:hAnsi="Verdana"/>
                <w:sz w:val="18"/>
                <w:szCs w:val="18"/>
                <w:lang w:val="pt-BR"/>
              </w:rPr>
            </w:pPr>
            <w:r w:rsidRPr="005B3A91">
              <w:rPr>
                <w:rFonts w:ascii="Verdana" w:hAnsi="Verdana" w:cs="Tahoma"/>
                <w:sz w:val="18"/>
                <w:szCs w:val="18"/>
                <w:lang w:val="ro-RO"/>
              </w:rPr>
              <w:t>Preţ de producător aprobat de MS pentru înregistrare fără TVA (MDL)</w:t>
            </w:r>
          </w:p>
        </w:tc>
        <w:tc>
          <w:tcPr>
            <w:tcW w:w="1417" w:type="dxa"/>
            <w:vAlign w:val="center"/>
          </w:tcPr>
          <w:p w:rsidR="0079115A" w:rsidRPr="005B3A91" w:rsidRDefault="0079115A" w:rsidP="000D3246">
            <w:pPr>
              <w:jc w:val="center"/>
              <w:rPr>
                <w:rFonts w:ascii="Verdana" w:hAnsi="Verdana"/>
                <w:sz w:val="18"/>
                <w:szCs w:val="18"/>
                <w:lang w:val="en-US"/>
              </w:rPr>
            </w:pPr>
            <w:r w:rsidRPr="005B3A91">
              <w:rPr>
                <w:rFonts w:ascii="Verdana" w:hAnsi="Verdana" w:cs="Tahoma"/>
                <w:sz w:val="18"/>
                <w:szCs w:val="18"/>
                <w:lang w:val="ro-RO"/>
              </w:rPr>
              <w:t>Preţ aprobat de MS pentru înregistrare în valută (EUR)</w:t>
            </w:r>
          </w:p>
        </w:tc>
      </w:tr>
      <w:tr w:rsidR="0079115A" w:rsidRPr="005B3A91" w:rsidTr="00874CB9">
        <w:trPr>
          <w:trHeight w:val="215"/>
        </w:trPr>
        <w:tc>
          <w:tcPr>
            <w:tcW w:w="767" w:type="dxa"/>
            <w:vAlign w:val="center"/>
          </w:tcPr>
          <w:p w:rsidR="0079115A" w:rsidRPr="005B3A91" w:rsidRDefault="0079115A" w:rsidP="00D107E2">
            <w:pPr>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5B3A91">
              <w:rPr>
                <w:rFonts w:ascii="Verdana" w:hAnsi="Verdana" w:cs="Tahoma"/>
                <w:sz w:val="18"/>
                <w:szCs w:val="18"/>
                <w:lang w:val="ro-RO"/>
              </w:rPr>
              <w:t>1</w:t>
            </w:r>
          </w:p>
        </w:tc>
        <w:tc>
          <w:tcPr>
            <w:tcW w:w="1785"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1300640019</w:t>
            </w:r>
          </w:p>
        </w:tc>
        <w:tc>
          <w:tcPr>
            <w:tcW w:w="1559"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Mydoptic</w:t>
            </w:r>
          </w:p>
        </w:tc>
        <w:tc>
          <w:tcPr>
            <w:tcW w:w="1276"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pic. oft., sol.</w:t>
            </w:r>
          </w:p>
        </w:tc>
        <w:tc>
          <w:tcPr>
            <w:tcW w:w="992"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25 mg/ml</w:t>
            </w:r>
          </w:p>
        </w:tc>
        <w:tc>
          <w:tcPr>
            <w:tcW w:w="1134"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10 ml N1</w:t>
            </w:r>
          </w:p>
        </w:tc>
        <w:tc>
          <w:tcPr>
            <w:tcW w:w="1843" w:type="dxa"/>
            <w:vAlign w:val="center"/>
          </w:tcPr>
          <w:p w:rsidR="0079115A" w:rsidRPr="005B3A91" w:rsidRDefault="0079115A" w:rsidP="000D3246">
            <w:pPr>
              <w:jc w:val="center"/>
              <w:rPr>
                <w:rFonts w:ascii="Verdana" w:hAnsi="Verdana"/>
                <w:sz w:val="18"/>
                <w:szCs w:val="18"/>
                <w:lang w:val="en-US"/>
              </w:rPr>
            </w:pPr>
            <w:r w:rsidRPr="005B3A91">
              <w:rPr>
                <w:rFonts w:ascii="Verdana" w:hAnsi="Verdana"/>
                <w:sz w:val="18"/>
                <w:szCs w:val="18"/>
                <w:lang w:val="en-US"/>
              </w:rPr>
              <w:t>48,94</w:t>
            </w:r>
          </w:p>
        </w:tc>
        <w:tc>
          <w:tcPr>
            <w:tcW w:w="1417" w:type="dxa"/>
            <w:vAlign w:val="center"/>
          </w:tcPr>
          <w:p w:rsidR="0079115A" w:rsidRPr="005B3A91" w:rsidRDefault="0079115A" w:rsidP="000D3246">
            <w:pPr>
              <w:jc w:val="center"/>
              <w:rPr>
                <w:rFonts w:ascii="Verdana" w:hAnsi="Verdana"/>
                <w:sz w:val="18"/>
                <w:szCs w:val="18"/>
                <w:lang w:val="en-US"/>
              </w:rPr>
            </w:pPr>
            <w:r w:rsidRPr="005B3A91">
              <w:rPr>
                <w:rFonts w:ascii="Verdana" w:hAnsi="Verdana"/>
                <w:sz w:val="18"/>
                <w:szCs w:val="18"/>
                <w:lang w:val="en-US"/>
              </w:rPr>
              <w:t>2,20</w:t>
            </w:r>
          </w:p>
        </w:tc>
      </w:tr>
      <w:tr w:rsidR="0079115A" w:rsidRPr="005B3A91" w:rsidTr="00874CB9">
        <w:trPr>
          <w:trHeight w:val="215"/>
        </w:trPr>
        <w:tc>
          <w:tcPr>
            <w:tcW w:w="767" w:type="dxa"/>
            <w:vAlign w:val="center"/>
          </w:tcPr>
          <w:p w:rsidR="0079115A" w:rsidRPr="005B3A91" w:rsidRDefault="0079115A" w:rsidP="00D107E2">
            <w:pPr>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1400890600</w:t>
            </w:r>
          </w:p>
        </w:tc>
        <w:tc>
          <w:tcPr>
            <w:tcW w:w="1559"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Clorură de sodiu</w:t>
            </w:r>
          </w:p>
        </w:tc>
        <w:tc>
          <w:tcPr>
            <w:tcW w:w="1276"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pic. naz./oft., sol.</w:t>
            </w:r>
          </w:p>
        </w:tc>
        <w:tc>
          <w:tcPr>
            <w:tcW w:w="992"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50 mg/ml</w:t>
            </w:r>
          </w:p>
        </w:tc>
        <w:tc>
          <w:tcPr>
            <w:tcW w:w="1134"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10 ml N1</w:t>
            </w:r>
          </w:p>
        </w:tc>
        <w:tc>
          <w:tcPr>
            <w:tcW w:w="1843" w:type="dxa"/>
            <w:vAlign w:val="center"/>
          </w:tcPr>
          <w:p w:rsidR="0079115A" w:rsidRPr="005B3A91" w:rsidRDefault="0079115A" w:rsidP="000D3246">
            <w:pPr>
              <w:jc w:val="center"/>
              <w:rPr>
                <w:rFonts w:ascii="Verdana" w:hAnsi="Verdana"/>
                <w:sz w:val="18"/>
                <w:szCs w:val="18"/>
                <w:lang w:val="en-US"/>
              </w:rPr>
            </w:pPr>
            <w:r w:rsidRPr="005B3A91">
              <w:rPr>
                <w:rFonts w:ascii="Verdana" w:hAnsi="Verdana"/>
                <w:sz w:val="18"/>
                <w:szCs w:val="18"/>
                <w:lang w:val="en-US"/>
              </w:rPr>
              <w:t>40,04</w:t>
            </w:r>
          </w:p>
        </w:tc>
        <w:tc>
          <w:tcPr>
            <w:tcW w:w="1417" w:type="dxa"/>
            <w:vAlign w:val="center"/>
          </w:tcPr>
          <w:p w:rsidR="0079115A" w:rsidRPr="005B3A91" w:rsidRDefault="0079115A" w:rsidP="000D3246">
            <w:pPr>
              <w:jc w:val="center"/>
              <w:rPr>
                <w:rFonts w:ascii="Verdana" w:hAnsi="Verdana"/>
                <w:sz w:val="18"/>
                <w:szCs w:val="18"/>
                <w:lang w:val="en-US"/>
              </w:rPr>
            </w:pPr>
            <w:r w:rsidRPr="005B3A91">
              <w:rPr>
                <w:rFonts w:ascii="Verdana" w:hAnsi="Verdana"/>
                <w:sz w:val="18"/>
                <w:szCs w:val="18"/>
                <w:lang w:val="en-US"/>
              </w:rPr>
              <w:t>1,80</w:t>
            </w:r>
          </w:p>
        </w:tc>
      </w:tr>
    </w:tbl>
    <w:p w:rsidR="0079115A" w:rsidRPr="005B3A91" w:rsidRDefault="0079115A" w:rsidP="0079115A">
      <w:pPr>
        <w:ind w:right="101"/>
        <w:rPr>
          <w:rFonts w:ascii="Verdana" w:hAnsi="Verdana" w:cs="Tahoma"/>
          <w:b/>
          <w:sz w:val="18"/>
          <w:szCs w:val="18"/>
          <w:lang w:val="ro-RO"/>
        </w:rPr>
      </w:pPr>
    </w:p>
    <w:p w:rsidR="00B2336F" w:rsidRPr="005B3A91" w:rsidRDefault="00B2336F" w:rsidP="0079115A">
      <w:pPr>
        <w:ind w:right="101"/>
        <w:rPr>
          <w:rFonts w:ascii="Verdana" w:hAnsi="Verdana" w:cs="Tahoma"/>
          <w:b/>
          <w:sz w:val="18"/>
          <w:szCs w:val="18"/>
          <w:lang w:val="ro-RO"/>
        </w:rPr>
      </w:pPr>
    </w:p>
    <w:p w:rsidR="00B2336F" w:rsidRPr="005B3A91" w:rsidRDefault="00B2336F" w:rsidP="00B2336F">
      <w:pPr>
        <w:ind w:right="101"/>
        <w:jc w:val="center"/>
        <w:rPr>
          <w:rFonts w:ascii="Verdana" w:hAnsi="Verdana" w:cs="Tahoma"/>
          <w:b/>
          <w:sz w:val="18"/>
          <w:szCs w:val="18"/>
          <w:lang w:val="en-US"/>
        </w:rPr>
      </w:pPr>
      <w:r w:rsidRPr="005B3A91">
        <w:rPr>
          <w:rFonts w:ascii="Verdana" w:hAnsi="Verdana" w:cs="Tahoma"/>
          <w:b/>
          <w:sz w:val="18"/>
          <w:szCs w:val="18"/>
          <w:lang w:val="en-US"/>
        </w:rPr>
        <w:t>UCF din Irbit SAD, Rusia</w:t>
      </w:r>
    </w:p>
    <w:p w:rsidR="00B2336F" w:rsidRPr="005B3A91" w:rsidRDefault="00B2336F" w:rsidP="00B2336F">
      <w:pPr>
        <w:ind w:right="101"/>
        <w:jc w:val="center"/>
        <w:rPr>
          <w:rFonts w:ascii="Verdana" w:hAnsi="Verdana" w:cs="Tahoma"/>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6E1741" w:rsidRPr="00DA2763" w:rsidTr="006E1741">
        <w:tc>
          <w:tcPr>
            <w:tcW w:w="767" w:type="dxa"/>
            <w:vAlign w:val="center"/>
          </w:tcPr>
          <w:p w:rsidR="006E1741" w:rsidRPr="005B3A91" w:rsidRDefault="006E1741" w:rsidP="00D107E2">
            <w:pPr>
              <w:pStyle w:val="HTMLPreformatted"/>
              <w:ind w:left="-146" w:right="-108" w:firstLine="38"/>
              <w:jc w:val="center"/>
              <w:rPr>
                <w:rFonts w:ascii="Verdana" w:hAnsi="Verdana" w:cs="Tahoma"/>
                <w:sz w:val="18"/>
                <w:szCs w:val="18"/>
                <w:lang w:val="ro-RO"/>
              </w:rPr>
            </w:pPr>
            <w:r w:rsidRPr="005B3A91">
              <w:rPr>
                <w:rFonts w:ascii="Verdana" w:hAnsi="Verdana" w:cs="Tahoma"/>
                <w:sz w:val="18"/>
                <w:szCs w:val="18"/>
                <w:lang w:val="ro-RO"/>
              </w:rPr>
              <w:t>Nr.d/o</w:t>
            </w:r>
          </w:p>
        </w:tc>
        <w:tc>
          <w:tcPr>
            <w:tcW w:w="1785" w:type="dxa"/>
            <w:vAlign w:val="center"/>
          </w:tcPr>
          <w:p w:rsidR="006E1741" w:rsidRPr="005B3A91" w:rsidRDefault="006E1741" w:rsidP="00D107E2">
            <w:pPr>
              <w:jc w:val="center"/>
              <w:rPr>
                <w:rFonts w:ascii="Verdana" w:hAnsi="Verdana"/>
                <w:sz w:val="18"/>
                <w:szCs w:val="18"/>
              </w:rPr>
            </w:pPr>
            <w:r w:rsidRPr="005B3A91">
              <w:rPr>
                <w:rFonts w:ascii="Verdana" w:hAnsi="Verdana" w:cs="Tahoma"/>
                <w:sz w:val="18"/>
                <w:szCs w:val="18"/>
                <w:lang w:val="ro-RO"/>
              </w:rPr>
              <w:t>Codul medicamentului</w:t>
            </w:r>
          </w:p>
        </w:tc>
        <w:tc>
          <w:tcPr>
            <w:tcW w:w="1559" w:type="dxa"/>
            <w:vAlign w:val="center"/>
          </w:tcPr>
          <w:p w:rsidR="006E1741" w:rsidRPr="005B3A91" w:rsidRDefault="006E1741" w:rsidP="00D107E2">
            <w:pPr>
              <w:jc w:val="center"/>
              <w:rPr>
                <w:rFonts w:ascii="Verdana" w:hAnsi="Verdana"/>
                <w:sz w:val="18"/>
                <w:szCs w:val="18"/>
              </w:rPr>
            </w:pPr>
            <w:r w:rsidRPr="005B3A91">
              <w:rPr>
                <w:rFonts w:ascii="Verdana" w:hAnsi="Verdana" w:cs="Tahoma"/>
                <w:sz w:val="18"/>
                <w:szCs w:val="18"/>
                <w:lang w:val="ro-RO"/>
              </w:rPr>
              <w:t>Denumirea comercială</w:t>
            </w:r>
          </w:p>
        </w:tc>
        <w:tc>
          <w:tcPr>
            <w:tcW w:w="1276" w:type="dxa"/>
            <w:vAlign w:val="center"/>
          </w:tcPr>
          <w:p w:rsidR="006E1741" w:rsidRPr="005B3A91" w:rsidRDefault="006E1741" w:rsidP="00D107E2">
            <w:pPr>
              <w:jc w:val="center"/>
              <w:rPr>
                <w:rFonts w:ascii="Verdana" w:hAnsi="Verdana"/>
                <w:sz w:val="18"/>
                <w:szCs w:val="18"/>
              </w:rPr>
            </w:pPr>
            <w:r w:rsidRPr="005B3A91">
              <w:rPr>
                <w:rFonts w:ascii="Verdana" w:hAnsi="Verdana" w:cs="Tahoma"/>
                <w:sz w:val="18"/>
                <w:szCs w:val="18"/>
                <w:lang w:val="ro-RO"/>
              </w:rPr>
              <w:t>Forma farmaceutică</w:t>
            </w:r>
          </w:p>
        </w:tc>
        <w:tc>
          <w:tcPr>
            <w:tcW w:w="992" w:type="dxa"/>
            <w:vAlign w:val="center"/>
          </w:tcPr>
          <w:p w:rsidR="006E1741" w:rsidRPr="005B3A91" w:rsidRDefault="006E1741" w:rsidP="00D107E2">
            <w:pPr>
              <w:jc w:val="center"/>
              <w:rPr>
                <w:rFonts w:ascii="Verdana" w:hAnsi="Verdana"/>
                <w:sz w:val="18"/>
                <w:szCs w:val="18"/>
              </w:rPr>
            </w:pPr>
            <w:r w:rsidRPr="005B3A91">
              <w:rPr>
                <w:rFonts w:ascii="Verdana" w:hAnsi="Verdana" w:cs="Tahoma"/>
                <w:sz w:val="18"/>
                <w:szCs w:val="18"/>
                <w:lang w:val="ro-RO"/>
              </w:rPr>
              <w:t>Doza</w:t>
            </w:r>
          </w:p>
        </w:tc>
        <w:tc>
          <w:tcPr>
            <w:tcW w:w="1134" w:type="dxa"/>
            <w:vAlign w:val="center"/>
          </w:tcPr>
          <w:p w:rsidR="006E1741" w:rsidRPr="005B3A91" w:rsidRDefault="006E1741" w:rsidP="00D107E2">
            <w:pPr>
              <w:jc w:val="center"/>
              <w:rPr>
                <w:rFonts w:ascii="Verdana" w:hAnsi="Verdana"/>
                <w:sz w:val="18"/>
                <w:szCs w:val="18"/>
              </w:rPr>
            </w:pPr>
            <w:r w:rsidRPr="005B3A91">
              <w:rPr>
                <w:rFonts w:ascii="Verdana" w:hAnsi="Verdana" w:cs="Tahoma"/>
                <w:sz w:val="18"/>
                <w:szCs w:val="18"/>
                <w:lang w:val="ro-RO"/>
              </w:rPr>
              <w:t>Divizare</w:t>
            </w:r>
          </w:p>
        </w:tc>
        <w:tc>
          <w:tcPr>
            <w:tcW w:w="1843" w:type="dxa"/>
            <w:vAlign w:val="center"/>
          </w:tcPr>
          <w:p w:rsidR="006E1741" w:rsidRPr="005B3A91" w:rsidRDefault="006E1741" w:rsidP="00D107E2">
            <w:pPr>
              <w:jc w:val="center"/>
              <w:rPr>
                <w:rFonts w:ascii="Verdana" w:hAnsi="Verdana"/>
                <w:sz w:val="18"/>
                <w:szCs w:val="18"/>
                <w:lang w:val="pt-BR"/>
              </w:rPr>
            </w:pPr>
            <w:r w:rsidRPr="005B3A91">
              <w:rPr>
                <w:rFonts w:ascii="Verdana" w:hAnsi="Verdana" w:cs="Tahoma"/>
                <w:sz w:val="18"/>
                <w:szCs w:val="18"/>
                <w:lang w:val="ro-RO"/>
              </w:rPr>
              <w:t>Preţ de producător aprobat de MS pentru înregistrare fără TVA (MDL)</w:t>
            </w:r>
          </w:p>
        </w:tc>
        <w:tc>
          <w:tcPr>
            <w:tcW w:w="1417" w:type="dxa"/>
            <w:vAlign w:val="center"/>
          </w:tcPr>
          <w:p w:rsidR="006E1741" w:rsidRPr="005B3A91" w:rsidRDefault="006E1741" w:rsidP="00D107E2">
            <w:pPr>
              <w:jc w:val="center"/>
              <w:rPr>
                <w:rFonts w:ascii="Verdana" w:hAnsi="Verdana"/>
                <w:sz w:val="18"/>
                <w:szCs w:val="18"/>
                <w:lang w:val="en-US"/>
              </w:rPr>
            </w:pPr>
            <w:r w:rsidRPr="005B3A91">
              <w:rPr>
                <w:rFonts w:ascii="Verdana" w:hAnsi="Verdana" w:cs="Tahoma"/>
                <w:sz w:val="18"/>
                <w:szCs w:val="18"/>
                <w:lang w:val="ro-RO"/>
              </w:rPr>
              <w:t>Preţ aprobat de MS pentru înregistrare în valută (USD)</w:t>
            </w:r>
          </w:p>
        </w:tc>
      </w:tr>
      <w:tr w:rsidR="006E1741" w:rsidRPr="005B3A91" w:rsidTr="006E1741">
        <w:trPr>
          <w:trHeight w:val="215"/>
        </w:trPr>
        <w:tc>
          <w:tcPr>
            <w:tcW w:w="767" w:type="dxa"/>
            <w:vAlign w:val="center"/>
          </w:tcPr>
          <w:p w:rsidR="006E1741" w:rsidRPr="005B3A91" w:rsidRDefault="006E1741" w:rsidP="00D107E2">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1406040016</w:t>
            </w:r>
          </w:p>
        </w:tc>
        <w:tc>
          <w:tcPr>
            <w:tcW w:w="1559"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Acid nicotinic</w:t>
            </w:r>
          </w:p>
        </w:tc>
        <w:tc>
          <w:tcPr>
            <w:tcW w:w="1276"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comprimate</w:t>
            </w:r>
          </w:p>
        </w:tc>
        <w:tc>
          <w:tcPr>
            <w:tcW w:w="992"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50 mg</w:t>
            </w:r>
          </w:p>
        </w:tc>
        <w:tc>
          <w:tcPr>
            <w:tcW w:w="1134"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N10x5</w:t>
            </w:r>
          </w:p>
        </w:tc>
        <w:tc>
          <w:tcPr>
            <w:tcW w:w="1843" w:type="dxa"/>
            <w:vAlign w:val="center"/>
          </w:tcPr>
          <w:p w:rsidR="006E1741" w:rsidRPr="005B3A91" w:rsidRDefault="006E1741" w:rsidP="00D107E2">
            <w:pPr>
              <w:jc w:val="center"/>
              <w:rPr>
                <w:rFonts w:ascii="Verdana" w:hAnsi="Verdana"/>
                <w:sz w:val="18"/>
                <w:szCs w:val="18"/>
                <w:lang w:val="en-US"/>
              </w:rPr>
            </w:pPr>
            <w:r w:rsidRPr="005B3A91">
              <w:rPr>
                <w:rFonts w:ascii="Verdana" w:hAnsi="Verdana"/>
                <w:sz w:val="18"/>
                <w:szCs w:val="18"/>
                <w:lang w:val="en-US"/>
              </w:rPr>
              <w:t>7,93</w:t>
            </w:r>
          </w:p>
        </w:tc>
        <w:tc>
          <w:tcPr>
            <w:tcW w:w="1417" w:type="dxa"/>
            <w:vAlign w:val="center"/>
          </w:tcPr>
          <w:p w:rsidR="006E1741" w:rsidRPr="005B3A91" w:rsidRDefault="006E1741" w:rsidP="00D107E2">
            <w:pPr>
              <w:jc w:val="center"/>
              <w:rPr>
                <w:rFonts w:ascii="Verdana" w:hAnsi="Verdana"/>
                <w:sz w:val="18"/>
                <w:szCs w:val="18"/>
                <w:lang w:val="en-US"/>
              </w:rPr>
            </w:pPr>
            <w:r w:rsidRPr="005B3A91">
              <w:rPr>
                <w:rFonts w:ascii="Verdana" w:hAnsi="Verdana"/>
                <w:sz w:val="18"/>
                <w:szCs w:val="18"/>
                <w:lang w:val="en-US"/>
              </w:rPr>
              <w:t>0,40</w:t>
            </w:r>
          </w:p>
        </w:tc>
      </w:tr>
      <w:tr w:rsidR="006E1741" w:rsidRPr="005B3A91" w:rsidTr="006E1741">
        <w:trPr>
          <w:trHeight w:val="215"/>
        </w:trPr>
        <w:tc>
          <w:tcPr>
            <w:tcW w:w="767" w:type="dxa"/>
            <w:vAlign w:val="center"/>
          </w:tcPr>
          <w:p w:rsidR="006E1741" w:rsidRPr="005B3A91" w:rsidRDefault="006E1741" w:rsidP="00D107E2">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1300420756</w:t>
            </w:r>
          </w:p>
        </w:tc>
        <w:tc>
          <w:tcPr>
            <w:tcW w:w="1559"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Metronidazol</w:t>
            </w:r>
          </w:p>
        </w:tc>
        <w:tc>
          <w:tcPr>
            <w:tcW w:w="1276"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comprimate</w:t>
            </w:r>
          </w:p>
        </w:tc>
        <w:tc>
          <w:tcPr>
            <w:tcW w:w="992"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250 mg</w:t>
            </w:r>
          </w:p>
        </w:tc>
        <w:tc>
          <w:tcPr>
            <w:tcW w:w="1134"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N10</w:t>
            </w:r>
          </w:p>
        </w:tc>
        <w:tc>
          <w:tcPr>
            <w:tcW w:w="1843" w:type="dxa"/>
            <w:vAlign w:val="center"/>
          </w:tcPr>
          <w:p w:rsidR="006E1741" w:rsidRPr="005B3A91" w:rsidRDefault="006E1741" w:rsidP="00D107E2">
            <w:pPr>
              <w:jc w:val="center"/>
              <w:rPr>
                <w:rFonts w:ascii="Verdana" w:hAnsi="Verdana"/>
                <w:sz w:val="18"/>
                <w:szCs w:val="18"/>
                <w:lang w:val="en-US"/>
              </w:rPr>
            </w:pPr>
            <w:r w:rsidRPr="005B3A91">
              <w:rPr>
                <w:rFonts w:ascii="Verdana" w:hAnsi="Verdana"/>
                <w:sz w:val="18"/>
                <w:szCs w:val="18"/>
                <w:lang w:val="en-US"/>
              </w:rPr>
              <w:t>2,38</w:t>
            </w:r>
          </w:p>
        </w:tc>
        <w:tc>
          <w:tcPr>
            <w:tcW w:w="1417" w:type="dxa"/>
            <w:vAlign w:val="center"/>
          </w:tcPr>
          <w:p w:rsidR="006E1741" w:rsidRPr="005B3A91" w:rsidRDefault="006E1741" w:rsidP="00D107E2">
            <w:pPr>
              <w:jc w:val="center"/>
              <w:rPr>
                <w:rFonts w:ascii="Verdana" w:hAnsi="Verdana"/>
                <w:sz w:val="18"/>
                <w:szCs w:val="18"/>
                <w:lang w:val="en-US"/>
              </w:rPr>
            </w:pPr>
            <w:r w:rsidRPr="005B3A91">
              <w:rPr>
                <w:rFonts w:ascii="Verdana" w:hAnsi="Verdana"/>
                <w:sz w:val="18"/>
                <w:szCs w:val="18"/>
                <w:lang w:val="en-US"/>
              </w:rPr>
              <w:t>0,12</w:t>
            </w:r>
          </w:p>
        </w:tc>
      </w:tr>
      <w:tr w:rsidR="006E1741" w:rsidRPr="005B3A91" w:rsidTr="006E1741">
        <w:trPr>
          <w:trHeight w:val="215"/>
        </w:trPr>
        <w:tc>
          <w:tcPr>
            <w:tcW w:w="767" w:type="dxa"/>
            <w:vAlign w:val="center"/>
          </w:tcPr>
          <w:p w:rsidR="006E1741" w:rsidRPr="005B3A91" w:rsidRDefault="006E1741" w:rsidP="00D107E2">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1609060141</w:t>
            </w:r>
          </w:p>
        </w:tc>
        <w:tc>
          <w:tcPr>
            <w:tcW w:w="1559"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Pancreatin</w:t>
            </w:r>
          </w:p>
        </w:tc>
        <w:tc>
          <w:tcPr>
            <w:tcW w:w="1276"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comp. film.</w:t>
            </w:r>
          </w:p>
        </w:tc>
        <w:tc>
          <w:tcPr>
            <w:tcW w:w="992"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25 UA</w:t>
            </w:r>
          </w:p>
        </w:tc>
        <w:tc>
          <w:tcPr>
            <w:tcW w:w="1134"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N10x6</w:t>
            </w:r>
          </w:p>
        </w:tc>
        <w:tc>
          <w:tcPr>
            <w:tcW w:w="1843" w:type="dxa"/>
            <w:vAlign w:val="center"/>
          </w:tcPr>
          <w:p w:rsidR="006E1741" w:rsidRPr="005B3A91" w:rsidRDefault="006E1741" w:rsidP="00D107E2">
            <w:pPr>
              <w:jc w:val="center"/>
              <w:rPr>
                <w:rFonts w:ascii="Verdana" w:hAnsi="Verdana"/>
                <w:sz w:val="18"/>
                <w:szCs w:val="18"/>
                <w:lang w:val="en-US"/>
              </w:rPr>
            </w:pPr>
            <w:r w:rsidRPr="005B3A91">
              <w:rPr>
                <w:rFonts w:ascii="Verdana" w:hAnsi="Verdana"/>
                <w:sz w:val="18"/>
                <w:szCs w:val="18"/>
                <w:lang w:val="en-US"/>
              </w:rPr>
              <w:t>18,23</w:t>
            </w:r>
          </w:p>
        </w:tc>
        <w:tc>
          <w:tcPr>
            <w:tcW w:w="1417" w:type="dxa"/>
            <w:vAlign w:val="center"/>
          </w:tcPr>
          <w:p w:rsidR="006E1741" w:rsidRPr="005B3A91" w:rsidRDefault="006E1741" w:rsidP="00D107E2">
            <w:pPr>
              <w:jc w:val="center"/>
              <w:rPr>
                <w:rFonts w:ascii="Verdana" w:hAnsi="Verdana"/>
                <w:sz w:val="18"/>
                <w:szCs w:val="18"/>
                <w:lang w:val="en-US"/>
              </w:rPr>
            </w:pPr>
            <w:r w:rsidRPr="005B3A91">
              <w:rPr>
                <w:rFonts w:ascii="Verdana" w:hAnsi="Verdana"/>
                <w:sz w:val="18"/>
                <w:szCs w:val="18"/>
                <w:lang w:val="en-US"/>
              </w:rPr>
              <w:t>0,92</w:t>
            </w:r>
          </w:p>
        </w:tc>
      </w:tr>
      <w:tr w:rsidR="006E1741" w:rsidRPr="005B3A91" w:rsidTr="006E1741">
        <w:trPr>
          <w:trHeight w:val="215"/>
        </w:trPr>
        <w:tc>
          <w:tcPr>
            <w:tcW w:w="767" w:type="dxa"/>
            <w:vAlign w:val="center"/>
          </w:tcPr>
          <w:p w:rsidR="006E1741" w:rsidRPr="005B3A91" w:rsidRDefault="006E1741" w:rsidP="00D107E2">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0506470165</w:t>
            </w:r>
          </w:p>
        </w:tc>
        <w:tc>
          <w:tcPr>
            <w:tcW w:w="1559"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Eritromicin</w:t>
            </w:r>
          </w:p>
        </w:tc>
        <w:tc>
          <w:tcPr>
            <w:tcW w:w="1276"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comp. gastrorez.</w:t>
            </w:r>
          </w:p>
        </w:tc>
        <w:tc>
          <w:tcPr>
            <w:tcW w:w="992"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250 mg</w:t>
            </w:r>
          </w:p>
        </w:tc>
        <w:tc>
          <w:tcPr>
            <w:tcW w:w="1134" w:type="dxa"/>
            <w:vAlign w:val="center"/>
          </w:tcPr>
          <w:p w:rsidR="006E1741" w:rsidRPr="005B3A91" w:rsidRDefault="006E1741" w:rsidP="00D107E2">
            <w:pPr>
              <w:rPr>
                <w:rFonts w:ascii="Verdana" w:hAnsi="Verdana" w:cs="Arial"/>
                <w:sz w:val="18"/>
                <w:szCs w:val="18"/>
              </w:rPr>
            </w:pPr>
            <w:r w:rsidRPr="005B3A91">
              <w:rPr>
                <w:rFonts w:ascii="Verdana" w:hAnsi="Verdana" w:cs="Arial"/>
                <w:sz w:val="18"/>
                <w:szCs w:val="18"/>
              </w:rPr>
              <w:t>N10x2</w:t>
            </w:r>
          </w:p>
        </w:tc>
        <w:tc>
          <w:tcPr>
            <w:tcW w:w="1843" w:type="dxa"/>
            <w:vAlign w:val="center"/>
          </w:tcPr>
          <w:p w:rsidR="006E1741" w:rsidRPr="005B3A91" w:rsidRDefault="006E1741" w:rsidP="00D107E2">
            <w:pPr>
              <w:jc w:val="center"/>
              <w:rPr>
                <w:rFonts w:ascii="Verdana" w:hAnsi="Verdana"/>
                <w:sz w:val="18"/>
                <w:szCs w:val="18"/>
                <w:lang w:val="en-US"/>
              </w:rPr>
            </w:pPr>
            <w:r w:rsidRPr="005B3A91">
              <w:rPr>
                <w:rFonts w:ascii="Verdana" w:hAnsi="Verdana"/>
                <w:sz w:val="18"/>
                <w:szCs w:val="18"/>
                <w:lang w:val="en-US"/>
              </w:rPr>
              <w:t>25,57</w:t>
            </w:r>
          </w:p>
        </w:tc>
        <w:tc>
          <w:tcPr>
            <w:tcW w:w="1417" w:type="dxa"/>
            <w:vAlign w:val="center"/>
          </w:tcPr>
          <w:p w:rsidR="006E1741" w:rsidRPr="005B3A91" w:rsidRDefault="006E1741" w:rsidP="00D107E2">
            <w:pPr>
              <w:jc w:val="center"/>
              <w:rPr>
                <w:rFonts w:ascii="Verdana" w:hAnsi="Verdana"/>
                <w:sz w:val="18"/>
                <w:szCs w:val="18"/>
                <w:lang w:val="en-US"/>
              </w:rPr>
            </w:pPr>
            <w:r w:rsidRPr="005B3A91">
              <w:rPr>
                <w:rFonts w:ascii="Verdana" w:hAnsi="Verdana"/>
                <w:sz w:val="18"/>
                <w:szCs w:val="18"/>
                <w:lang w:val="en-US"/>
              </w:rPr>
              <w:t>1,29</w:t>
            </w:r>
          </w:p>
        </w:tc>
      </w:tr>
    </w:tbl>
    <w:p w:rsidR="00B2336F" w:rsidRPr="005B3A91" w:rsidRDefault="00B2336F" w:rsidP="0079115A">
      <w:pPr>
        <w:ind w:right="101"/>
        <w:rPr>
          <w:rFonts w:ascii="Verdana" w:hAnsi="Verdana" w:cs="Tahoma"/>
          <w:b/>
          <w:sz w:val="18"/>
          <w:szCs w:val="18"/>
          <w:lang w:val="ro-RO"/>
        </w:rPr>
      </w:pPr>
    </w:p>
    <w:p w:rsidR="0079115A" w:rsidRPr="005B3A91" w:rsidRDefault="0079115A" w:rsidP="0079115A">
      <w:pPr>
        <w:ind w:right="101"/>
        <w:rPr>
          <w:rFonts w:ascii="Verdana" w:hAnsi="Verdana" w:cs="Tahoma"/>
          <w:b/>
          <w:sz w:val="18"/>
          <w:szCs w:val="18"/>
          <w:lang w:val="ro-RO"/>
        </w:rPr>
      </w:pPr>
    </w:p>
    <w:p w:rsidR="0079115A" w:rsidRPr="005B3A91" w:rsidRDefault="0079115A" w:rsidP="0079115A">
      <w:pPr>
        <w:autoSpaceDE w:val="0"/>
        <w:autoSpaceDN w:val="0"/>
        <w:adjustRightInd w:val="0"/>
        <w:jc w:val="center"/>
        <w:rPr>
          <w:rFonts w:ascii="Verdana" w:hAnsi="Verdana" w:cs="Tahoma"/>
          <w:b/>
          <w:sz w:val="18"/>
          <w:szCs w:val="18"/>
          <w:lang w:val="en-US"/>
        </w:rPr>
      </w:pPr>
      <w:r w:rsidRPr="005B3A91">
        <w:rPr>
          <w:rFonts w:ascii="Verdana" w:hAnsi="Verdana" w:cs="Tahoma"/>
          <w:b/>
          <w:sz w:val="18"/>
          <w:szCs w:val="18"/>
          <w:lang w:val="en-US"/>
        </w:rPr>
        <w:t>Biosintez SAD, Rusia</w:t>
      </w:r>
    </w:p>
    <w:p w:rsidR="0079115A" w:rsidRPr="005B3A91" w:rsidRDefault="0079115A" w:rsidP="0079115A">
      <w:pPr>
        <w:autoSpaceDE w:val="0"/>
        <w:autoSpaceDN w:val="0"/>
        <w:adjustRightInd w:val="0"/>
        <w:jc w:val="center"/>
        <w:rPr>
          <w:rFonts w:ascii="Verdana" w:hAnsi="Verdana" w:cs="Tahoma"/>
          <w:b/>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874CB9" w:rsidRPr="00DA2763" w:rsidTr="00874CB9">
        <w:tc>
          <w:tcPr>
            <w:tcW w:w="767" w:type="dxa"/>
            <w:vAlign w:val="center"/>
          </w:tcPr>
          <w:p w:rsidR="0079115A" w:rsidRPr="005B3A91" w:rsidRDefault="0079115A" w:rsidP="000D3246">
            <w:pPr>
              <w:pStyle w:val="HTMLPreformatted"/>
              <w:ind w:left="-146" w:right="-108" w:firstLine="38"/>
              <w:jc w:val="center"/>
              <w:rPr>
                <w:rFonts w:ascii="Verdana" w:hAnsi="Verdana" w:cs="Tahoma"/>
                <w:sz w:val="18"/>
                <w:szCs w:val="18"/>
                <w:lang w:val="ro-RO"/>
              </w:rPr>
            </w:pPr>
            <w:r w:rsidRPr="005B3A91">
              <w:rPr>
                <w:rFonts w:ascii="Verdana" w:hAnsi="Verdana" w:cs="Tahoma"/>
                <w:sz w:val="18"/>
                <w:szCs w:val="18"/>
                <w:lang w:val="ro-RO"/>
              </w:rPr>
              <w:t>Nr.d/o</w:t>
            </w:r>
          </w:p>
        </w:tc>
        <w:tc>
          <w:tcPr>
            <w:tcW w:w="1785"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 xml:space="preserve">Codul </w:t>
            </w:r>
            <w:r w:rsidRPr="005B3A91">
              <w:rPr>
                <w:rFonts w:ascii="Verdana" w:hAnsi="Verdana" w:cs="Tahoma"/>
                <w:sz w:val="18"/>
                <w:szCs w:val="18"/>
                <w:lang w:val="ro-RO"/>
              </w:rPr>
              <w:lastRenderedPageBreak/>
              <w:t>medicamentului</w:t>
            </w:r>
          </w:p>
        </w:tc>
        <w:tc>
          <w:tcPr>
            <w:tcW w:w="1559"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lastRenderedPageBreak/>
              <w:t xml:space="preserve">Denumirea </w:t>
            </w:r>
            <w:r w:rsidRPr="005B3A91">
              <w:rPr>
                <w:rFonts w:ascii="Verdana" w:hAnsi="Verdana" w:cs="Tahoma"/>
                <w:sz w:val="18"/>
                <w:szCs w:val="18"/>
                <w:lang w:val="ro-RO"/>
              </w:rPr>
              <w:lastRenderedPageBreak/>
              <w:t>comercială</w:t>
            </w:r>
          </w:p>
        </w:tc>
        <w:tc>
          <w:tcPr>
            <w:tcW w:w="1276"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lastRenderedPageBreak/>
              <w:t xml:space="preserve">Forma </w:t>
            </w:r>
            <w:r w:rsidRPr="005B3A91">
              <w:rPr>
                <w:rFonts w:ascii="Verdana" w:hAnsi="Verdana" w:cs="Tahoma"/>
                <w:sz w:val="18"/>
                <w:szCs w:val="18"/>
                <w:lang w:val="ro-RO"/>
              </w:rPr>
              <w:lastRenderedPageBreak/>
              <w:t>farmaceutică</w:t>
            </w:r>
          </w:p>
        </w:tc>
        <w:tc>
          <w:tcPr>
            <w:tcW w:w="992"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lastRenderedPageBreak/>
              <w:t>Doza</w:t>
            </w:r>
          </w:p>
        </w:tc>
        <w:tc>
          <w:tcPr>
            <w:tcW w:w="1134"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Divizare</w:t>
            </w:r>
          </w:p>
        </w:tc>
        <w:tc>
          <w:tcPr>
            <w:tcW w:w="1843" w:type="dxa"/>
            <w:vAlign w:val="center"/>
          </w:tcPr>
          <w:p w:rsidR="0079115A" w:rsidRPr="005B3A91" w:rsidRDefault="0079115A" w:rsidP="000D3246">
            <w:pPr>
              <w:jc w:val="center"/>
              <w:rPr>
                <w:rFonts w:ascii="Verdana" w:hAnsi="Verdana"/>
                <w:sz w:val="18"/>
                <w:szCs w:val="18"/>
                <w:lang w:val="pt-BR"/>
              </w:rPr>
            </w:pPr>
            <w:r w:rsidRPr="005B3A91">
              <w:rPr>
                <w:rFonts w:ascii="Verdana" w:hAnsi="Verdana" w:cs="Tahoma"/>
                <w:sz w:val="18"/>
                <w:szCs w:val="18"/>
                <w:lang w:val="ro-RO"/>
              </w:rPr>
              <w:t xml:space="preserve">Preţ de </w:t>
            </w:r>
            <w:r w:rsidRPr="005B3A91">
              <w:rPr>
                <w:rFonts w:ascii="Verdana" w:hAnsi="Verdana" w:cs="Tahoma"/>
                <w:sz w:val="18"/>
                <w:szCs w:val="18"/>
                <w:lang w:val="ro-RO"/>
              </w:rPr>
              <w:lastRenderedPageBreak/>
              <w:t>producător aprobat de MS pentru înregistrare fără TVA (MDL)</w:t>
            </w:r>
          </w:p>
        </w:tc>
        <w:tc>
          <w:tcPr>
            <w:tcW w:w="1417" w:type="dxa"/>
            <w:vAlign w:val="center"/>
          </w:tcPr>
          <w:p w:rsidR="0079115A" w:rsidRPr="005B3A91" w:rsidRDefault="0079115A" w:rsidP="000D3246">
            <w:pPr>
              <w:jc w:val="center"/>
              <w:rPr>
                <w:rFonts w:ascii="Verdana" w:hAnsi="Verdana"/>
                <w:sz w:val="18"/>
                <w:szCs w:val="18"/>
                <w:lang w:val="en-US"/>
              </w:rPr>
            </w:pPr>
            <w:r w:rsidRPr="005B3A91">
              <w:rPr>
                <w:rFonts w:ascii="Verdana" w:hAnsi="Verdana" w:cs="Tahoma"/>
                <w:sz w:val="18"/>
                <w:szCs w:val="18"/>
                <w:lang w:val="ro-RO"/>
              </w:rPr>
              <w:lastRenderedPageBreak/>
              <w:t xml:space="preserve">Preţ aprobat </w:t>
            </w:r>
            <w:r w:rsidRPr="005B3A91">
              <w:rPr>
                <w:rFonts w:ascii="Verdana" w:hAnsi="Verdana" w:cs="Tahoma"/>
                <w:sz w:val="18"/>
                <w:szCs w:val="18"/>
                <w:lang w:val="ro-RO"/>
              </w:rPr>
              <w:lastRenderedPageBreak/>
              <w:t>de MS pentru înregistrare în valută (USD)</w:t>
            </w:r>
          </w:p>
        </w:tc>
      </w:tr>
      <w:tr w:rsidR="00874CB9" w:rsidRPr="005B3A91" w:rsidTr="00874CB9">
        <w:tc>
          <w:tcPr>
            <w:tcW w:w="767" w:type="dxa"/>
            <w:vAlign w:val="center"/>
          </w:tcPr>
          <w:p w:rsidR="0079115A" w:rsidRPr="005B3A91" w:rsidRDefault="0079115A" w:rsidP="000D3246">
            <w:pPr>
              <w:pStyle w:val="HTMLPreformatted"/>
              <w:ind w:left="-146" w:right="-108" w:firstLine="38"/>
              <w:jc w:val="center"/>
              <w:rPr>
                <w:rFonts w:ascii="Verdana" w:hAnsi="Verdana" w:cs="Tahoma"/>
                <w:sz w:val="18"/>
                <w:szCs w:val="18"/>
                <w:lang w:val="ro-RO"/>
              </w:rPr>
            </w:pPr>
            <w:r w:rsidRPr="005B3A91">
              <w:rPr>
                <w:rFonts w:ascii="Verdana" w:hAnsi="Verdana" w:cs="Tahoma"/>
                <w:sz w:val="18"/>
                <w:szCs w:val="18"/>
                <w:lang w:val="ro-RO"/>
              </w:rPr>
              <w:lastRenderedPageBreak/>
              <w:t>1</w:t>
            </w:r>
          </w:p>
        </w:tc>
        <w:tc>
          <w:tcPr>
            <w:tcW w:w="1785" w:type="dxa"/>
            <w:vAlign w:val="center"/>
          </w:tcPr>
          <w:p w:rsidR="0079115A" w:rsidRPr="005B3A91" w:rsidRDefault="0079115A" w:rsidP="000D3246">
            <w:pPr>
              <w:rPr>
                <w:rFonts w:ascii="Verdana" w:hAnsi="Verdana"/>
                <w:sz w:val="18"/>
                <w:szCs w:val="18"/>
              </w:rPr>
            </w:pPr>
            <w:r w:rsidRPr="005B3A91">
              <w:rPr>
                <w:rFonts w:ascii="Verdana" w:hAnsi="Verdana"/>
                <w:sz w:val="18"/>
                <w:szCs w:val="18"/>
              </w:rPr>
              <w:t>1900410111</w:t>
            </w:r>
          </w:p>
        </w:tc>
        <w:tc>
          <w:tcPr>
            <w:tcW w:w="1559" w:type="dxa"/>
            <w:vAlign w:val="center"/>
          </w:tcPr>
          <w:p w:rsidR="0079115A" w:rsidRPr="005B3A91" w:rsidRDefault="0079115A" w:rsidP="000D3246">
            <w:pPr>
              <w:rPr>
                <w:rFonts w:ascii="Verdana" w:hAnsi="Verdana"/>
                <w:sz w:val="18"/>
                <w:szCs w:val="18"/>
              </w:rPr>
            </w:pPr>
            <w:r w:rsidRPr="005B3A91">
              <w:rPr>
                <w:rFonts w:ascii="Verdana" w:hAnsi="Verdana"/>
                <w:sz w:val="18"/>
                <w:szCs w:val="18"/>
              </w:rPr>
              <w:t>Co-trimoxazol</w:t>
            </w:r>
          </w:p>
        </w:tc>
        <w:tc>
          <w:tcPr>
            <w:tcW w:w="1276" w:type="dxa"/>
            <w:vAlign w:val="center"/>
          </w:tcPr>
          <w:p w:rsidR="0079115A" w:rsidRPr="005B3A91" w:rsidRDefault="0079115A" w:rsidP="000D3246">
            <w:pPr>
              <w:rPr>
                <w:rFonts w:ascii="Verdana" w:hAnsi="Verdana"/>
                <w:sz w:val="18"/>
                <w:szCs w:val="18"/>
              </w:rPr>
            </w:pPr>
            <w:r w:rsidRPr="005B3A91">
              <w:rPr>
                <w:rFonts w:ascii="Verdana" w:hAnsi="Verdana"/>
                <w:sz w:val="18"/>
                <w:szCs w:val="18"/>
              </w:rPr>
              <w:t>comp.</w:t>
            </w:r>
          </w:p>
        </w:tc>
        <w:tc>
          <w:tcPr>
            <w:tcW w:w="992" w:type="dxa"/>
            <w:vAlign w:val="center"/>
          </w:tcPr>
          <w:p w:rsidR="0079115A" w:rsidRPr="005B3A91" w:rsidRDefault="0079115A" w:rsidP="000D3246">
            <w:pPr>
              <w:rPr>
                <w:rFonts w:ascii="Verdana" w:hAnsi="Verdana"/>
                <w:sz w:val="18"/>
                <w:szCs w:val="18"/>
              </w:rPr>
            </w:pPr>
            <w:r w:rsidRPr="005B3A91">
              <w:rPr>
                <w:rFonts w:ascii="Verdana" w:hAnsi="Verdana"/>
                <w:sz w:val="18"/>
                <w:szCs w:val="18"/>
              </w:rPr>
              <w:t>480 mg</w:t>
            </w:r>
          </w:p>
        </w:tc>
        <w:tc>
          <w:tcPr>
            <w:tcW w:w="1134" w:type="dxa"/>
            <w:vAlign w:val="center"/>
          </w:tcPr>
          <w:p w:rsidR="0079115A" w:rsidRPr="005B3A91" w:rsidRDefault="0079115A" w:rsidP="000D3246">
            <w:pPr>
              <w:rPr>
                <w:rFonts w:ascii="Verdana" w:hAnsi="Verdana"/>
                <w:sz w:val="18"/>
                <w:szCs w:val="18"/>
              </w:rPr>
            </w:pPr>
            <w:r w:rsidRPr="005B3A91">
              <w:rPr>
                <w:rFonts w:ascii="Verdana" w:hAnsi="Verdana"/>
                <w:sz w:val="18"/>
                <w:szCs w:val="18"/>
              </w:rPr>
              <w:t>N10x2</w:t>
            </w:r>
          </w:p>
        </w:tc>
        <w:tc>
          <w:tcPr>
            <w:tcW w:w="1843" w:type="dxa"/>
            <w:vAlign w:val="center"/>
          </w:tcPr>
          <w:p w:rsidR="0079115A" w:rsidRPr="005B3A91" w:rsidRDefault="0079115A" w:rsidP="000D3246">
            <w:pPr>
              <w:jc w:val="center"/>
              <w:rPr>
                <w:rFonts w:ascii="Verdana" w:hAnsi="Verdana" w:cs="Tahoma"/>
                <w:sz w:val="18"/>
                <w:szCs w:val="18"/>
                <w:lang w:val="ro-RO"/>
              </w:rPr>
            </w:pPr>
            <w:r w:rsidRPr="005B3A91">
              <w:rPr>
                <w:rFonts w:ascii="Verdana" w:hAnsi="Verdana" w:cs="Tahoma"/>
                <w:sz w:val="18"/>
                <w:szCs w:val="18"/>
                <w:lang w:val="ro-RO"/>
              </w:rPr>
              <w:t>8,92</w:t>
            </w:r>
          </w:p>
        </w:tc>
        <w:tc>
          <w:tcPr>
            <w:tcW w:w="1417" w:type="dxa"/>
            <w:vAlign w:val="center"/>
          </w:tcPr>
          <w:p w:rsidR="0079115A" w:rsidRPr="005B3A91" w:rsidRDefault="0079115A" w:rsidP="000D3246">
            <w:pPr>
              <w:jc w:val="center"/>
              <w:rPr>
                <w:rFonts w:ascii="Verdana" w:hAnsi="Verdana" w:cs="Tahoma"/>
                <w:sz w:val="18"/>
                <w:szCs w:val="18"/>
                <w:lang w:val="ro-RO"/>
              </w:rPr>
            </w:pPr>
            <w:r w:rsidRPr="005B3A91">
              <w:rPr>
                <w:rFonts w:ascii="Verdana" w:hAnsi="Verdana" w:cs="Tahoma"/>
                <w:sz w:val="18"/>
                <w:szCs w:val="18"/>
                <w:lang w:val="ro-RO"/>
              </w:rPr>
              <w:t>0,45</w:t>
            </w:r>
          </w:p>
        </w:tc>
      </w:tr>
    </w:tbl>
    <w:p w:rsidR="0079115A" w:rsidRPr="005B3A91" w:rsidRDefault="0079115A" w:rsidP="0079115A">
      <w:pPr>
        <w:ind w:right="101"/>
        <w:rPr>
          <w:rFonts w:ascii="Verdana" w:hAnsi="Verdana" w:cs="Tahoma"/>
          <w:b/>
          <w:sz w:val="18"/>
          <w:szCs w:val="18"/>
          <w:lang w:val="ro-RO"/>
        </w:rPr>
      </w:pPr>
    </w:p>
    <w:p w:rsidR="0079115A" w:rsidRPr="005B3A91" w:rsidRDefault="0079115A" w:rsidP="0079115A">
      <w:pPr>
        <w:ind w:right="101"/>
        <w:rPr>
          <w:rFonts w:ascii="Verdana" w:hAnsi="Verdana" w:cs="Tahoma"/>
          <w:b/>
          <w:sz w:val="18"/>
          <w:szCs w:val="18"/>
          <w:lang w:val="ro-RO"/>
        </w:rPr>
      </w:pPr>
    </w:p>
    <w:p w:rsidR="0079115A" w:rsidRPr="005B3A91" w:rsidRDefault="0079115A" w:rsidP="0079115A">
      <w:pPr>
        <w:ind w:right="101"/>
        <w:jc w:val="center"/>
        <w:rPr>
          <w:rFonts w:ascii="Verdana" w:hAnsi="Verdana" w:cs="Tahoma"/>
          <w:b/>
          <w:sz w:val="18"/>
          <w:szCs w:val="18"/>
          <w:lang w:val="en-US"/>
        </w:rPr>
      </w:pPr>
      <w:r w:rsidRPr="005B3A91">
        <w:rPr>
          <w:rFonts w:ascii="Verdana" w:hAnsi="Verdana" w:cs="Tahoma"/>
          <w:b/>
          <w:sz w:val="18"/>
          <w:szCs w:val="18"/>
          <w:lang w:val="en-US"/>
        </w:rPr>
        <w:t>Akrihin SAD, Combinat chimico-farmaceutic, Rusia</w:t>
      </w:r>
    </w:p>
    <w:p w:rsidR="0079115A" w:rsidRPr="005B3A91" w:rsidRDefault="0079115A" w:rsidP="0079115A">
      <w:pPr>
        <w:ind w:right="101"/>
        <w:jc w:val="center"/>
        <w:rPr>
          <w:rFonts w:ascii="Verdana" w:hAnsi="Verdana" w:cs="Tahoma"/>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76"/>
        <w:gridCol w:w="992"/>
        <w:gridCol w:w="1134"/>
        <w:gridCol w:w="1843"/>
        <w:gridCol w:w="1417"/>
      </w:tblGrid>
      <w:tr w:rsidR="0079115A" w:rsidRPr="00DA2763" w:rsidTr="00385536">
        <w:tc>
          <w:tcPr>
            <w:tcW w:w="767" w:type="dxa"/>
            <w:vAlign w:val="center"/>
          </w:tcPr>
          <w:p w:rsidR="0079115A" w:rsidRPr="005B3A91" w:rsidRDefault="0079115A" w:rsidP="000D3246">
            <w:pPr>
              <w:pStyle w:val="HTMLPreformatted"/>
              <w:ind w:left="-146" w:right="-108" w:firstLine="38"/>
              <w:jc w:val="center"/>
              <w:rPr>
                <w:rFonts w:ascii="Verdana" w:hAnsi="Verdana" w:cs="Tahoma"/>
                <w:sz w:val="18"/>
                <w:szCs w:val="18"/>
                <w:lang w:val="ro-RO"/>
              </w:rPr>
            </w:pPr>
            <w:r w:rsidRPr="005B3A91">
              <w:rPr>
                <w:rFonts w:ascii="Verdana" w:hAnsi="Verdana" w:cs="Tahoma"/>
                <w:sz w:val="18"/>
                <w:szCs w:val="18"/>
                <w:lang w:val="ro-RO"/>
              </w:rPr>
              <w:t>Nr.d/o</w:t>
            </w:r>
          </w:p>
        </w:tc>
        <w:tc>
          <w:tcPr>
            <w:tcW w:w="1785"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Codul medicamentului</w:t>
            </w:r>
          </w:p>
        </w:tc>
        <w:tc>
          <w:tcPr>
            <w:tcW w:w="1559"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Denumirea comercială</w:t>
            </w:r>
          </w:p>
        </w:tc>
        <w:tc>
          <w:tcPr>
            <w:tcW w:w="1276"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Forma farmaceutică</w:t>
            </w:r>
          </w:p>
        </w:tc>
        <w:tc>
          <w:tcPr>
            <w:tcW w:w="992"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Doza</w:t>
            </w:r>
          </w:p>
        </w:tc>
        <w:tc>
          <w:tcPr>
            <w:tcW w:w="1134" w:type="dxa"/>
            <w:vAlign w:val="center"/>
          </w:tcPr>
          <w:p w:rsidR="0079115A" w:rsidRPr="005B3A91" w:rsidRDefault="0079115A" w:rsidP="000D3246">
            <w:pPr>
              <w:jc w:val="center"/>
              <w:rPr>
                <w:rFonts w:ascii="Verdana" w:hAnsi="Verdana"/>
                <w:sz w:val="18"/>
                <w:szCs w:val="18"/>
              </w:rPr>
            </w:pPr>
            <w:r w:rsidRPr="005B3A91">
              <w:rPr>
                <w:rFonts w:ascii="Verdana" w:hAnsi="Verdana" w:cs="Tahoma"/>
                <w:sz w:val="18"/>
                <w:szCs w:val="18"/>
                <w:lang w:val="ro-RO"/>
              </w:rPr>
              <w:t>Divizare</w:t>
            </w:r>
          </w:p>
        </w:tc>
        <w:tc>
          <w:tcPr>
            <w:tcW w:w="1843" w:type="dxa"/>
            <w:vAlign w:val="center"/>
          </w:tcPr>
          <w:p w:rsidR="0079115A" w:rsidRPr="005B3A91" w:rsidRDefault="0079115A" w:rsidP="000D3246">
            <w:pPr>
              <w:jc w:val="center"/>
              <w:rPr>
                <w:rFonts w:ascii="Verdana" w:hAnsi="Verdana"/>
                <w:sz w:val="18"/>
                <w:szCs w:val="18"/>
                <w:lang w:val="pt-BR"/>
              </w:rPr>
            </w:pPr>
            <w:r w:rsidRPr="005B3A91">
              <w:rPr>
                <w:rFonts w:ascii="Verdana" w:hAnsi="Verdana" w:cs="Tahoma"/>
                <w:sz w:val="18"/>
                <w:szCs w:val="18"/>
                <w:lang w:val="ro-RO"/>
              </w:rPr>
              <w:t>Preţ de producător aprobat de MS pentru înregistrare fără TVA (MDL)</w:t>
            </w:r>
          </w:p>
        </w:tc>
        <w:tc>
          <w:tcPr>
            <w:tcW w:w="1417" w:type="dxa"/>
            <w:vAlign w:val="center"/>
          </w:tcPr>
          <w:p w:rsidR="0079115A" w:rsidRPr="005B3A91" w:rsidRDefault="0079115A" w:rsidP="000D3246">
            <w:pPr>
              <w:jc w:val="center"/>
              <w:rPr>
                <w:rFonts w:ascii="Verdana" w:hAnsi="Verdana"/>
                <w:sz w:val="18"/>
                <w:szCs w:val="18"/>
                <w:lang w:val="en-US"/>
              </w:rPr>
            </w:pPr>
            <w:r w:rsidRPr="005B3A91">
              <w:rPr>
                <w:rFonts w:ascii="Verdana" w:hAnsi="Verdana" w:cs="Tahoma"/>
                <w:sz w:val="18"/>
                <w:szCs w:val="18"/>
                <w:lang w:val="ro-RO"/>
              </w:rPr>
              <w:t>Preţ aprobat de MS pentru înregistrare în valută (USD)</w:t>
            </w:r>
          </w:p>
        </w:tc>
      </w:tr>
      <w:tr w:rsidR="0079115A" w:rsidRPr="005B3A91" w:rsidTr="00385536">
        <w:trPr>
          <w:trHeight w:val="215"/>
        </w:trPr>
        <w:tc>
          <w:tcPr>
            <w:tcW w:w="767" w:type="dxa"/>
            <w:vAlign w:val="center"/>
          </w:tcPr>
          <w:p w:rsidR="0079115A" w:rsidRPr="005B3A91" w:rsidRDefault="0079115A" w:rsidP="00D107E2">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5B3A91">
              <w:rPr>
                <w:rFonts w:ascii="Verdana" w:hAnsi="Verdana" w:cs="Tahoma"/>
                <w:sz w:val="18"/>
                <w:szCs w:val="18"/>
                <w:lang w:val="ro-RO"/>
              </w:rPr>
              <w:t>1</w:t>
            </w:r>
          </w:p>
        </w:tc>
        <w:tc>
          <w:tcPr>
            <w:tcW w:w="1785"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0205700068</w:t>
            </w:r>
          </w:p>
        </w:tc>
        <w:tc>
          <w:tcPr>
            <w:tcW w:w="1559"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Akriderm® GC</w:t>
            </w:r>
          </w:p>
        </w:tc>
        <w:tc>
          <w:tcPr>
            <w:tcW w:w="1276"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cremă</w:t>
            </w:r>
          </w:p>
        </w:tc>
        <w:tc>
          <w:tcPr>
            <w:tcW w:w="992"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0,64 mg + 10 mg + 1 mg/g</w:t>
            </w:r>
          </w:p>
        </w:tc>
        <w:tc>
          <w:tcPr>
            <w:tcW w:w="1134"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15 g N1</w:t>
            </w:r>
          </w:p>
        </w:tc>
        <w:tc>
          <w:tcPr>
            <w:tcW w:w="1843" w:type="dxa"/>
            <w:vAlign w:val="center"/>
          </w:tcPr>
          <w:p w:rsidR="0079115A" w:rsidRPr="005B3A91" w:rsidRDefault="0079115A" w:rsidP="000D3246">
            <w:pPr>
              <w:jc w:val="center"/>
              <w:rPr>
                <w:rFonts w:ascii="Verdana" w:hAnsi="Verdana"/>
                <w:sz w:val="18"/>
                <w:szCs w:val="18"/>
                <w:lang w:val="en-US"/>
              </w:rPr>
            </w:pPr>
            <w:r w:rsidRPr="005B3A91">
              <w:rPr>
                <w:rFonts w:ascii="Verdana" w:hAnsi="Verdana"/>
                <w:sz w:val="18"/>
                <w:szCs w:val="18"/>
                <w:lang w:val="en-US"/>
              </w:rPr>
              <w:t>37,65</w:t>
            </w:r>
          </w:p>
        </w:tc>
        <w:tc>
          <w:tcPr>
            <w:tcW w:w="1417" w:type="dxa"/>
            <w:vAlign w:val="center"/>
          </w:tcPr>
          <w:p w:rsidR="0079115A" w:rsidRPr="005B3A91" w:rsidRDefault="0079115A" w:rsidP="000D3246">
            <w:pPr>
              <w:jc w:val="center"/>
              <w:rPr>
                <w:rFonts w:ascii="Verdana" w:hAnsi="Verdana"/>
                <w:sz w:val="18"/>
                <w:szCs w:val="18"/>
                <w:lang w:val="en-US"/>
              </w:rPr>
            </w:pPr>
            <w:r w:rsidRPr="005B3A91">
              <w:rPr>
                <w:rFonts w:ascii="Verdana" w:hAnsi="Verdana"/>
                <w:sz w:val="18"/>
                <w:szCs w:val="18"/>
                <w:lang w:val="en-US"/>
              </w:rPr>
              <w:t>1,90</w:t>
            </w:r>
          </w:p>
        </w:tc>
      </w:tr>
      <w:tr w:rsidR="0079115A" w:rsidRPr="005B3A91" w:rsidTr="00385536">
        <w:trPr>
          <w:trHeight w:val="215"/>
        </w:trPr>
        <w:tc>
          <w:tcPr>
            <w:tcW w:w="767" w:type="dxa"/>
            <w:vAlign w:val="center"/>
          </w:tcPr>
          <w:p w:rsidR="0079115A" w:rsidRPr="005B3A91" w:rsidRDefault="0079115A" w:rsidP="00D107E2">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0808700023</w:t>
            </w:r>
          </w:p>
        </w:tc>
        <w:tc>
          <w:tcPr>
            <w:tcW w:w="1559"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Venolife®</w:t>
            </w:r>
          </w:p>
        </w:tc>
        <w:tc>
          <w:tcPr>
            <w:tcW w:w="1276"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gel</w:t>
            </w:r>
          </w:p>
        </w:tc>
        <w:tc>
          <w:tcPr>
            <w:tcW w:w="992"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2,5 mg (300 UI) + 50 mg + 20 mg/g</w:t>
            </w:r>
          </w:p>
        </w:tc>
        <w:tc>
          <w:tcPr>
            <w:tcW w:w="1134" w:type="dxa"/>
            <w:vAlign w:val="center"/>
          </w:tcPr>
          <w:p w:rsidR="0079115A" w:rsidRPr="005B3A91" w:rsidRDefault="0079115A" w:rsidP="000D3246">
            <w:pPr>
              <w:rPr>
                <w:rFonts w:ascii="Verdana" w:hAnsi="Verdana" w:cs="Arial"/>
                <w:sz w:val="18"/>
                <w:szCs w:val="18"/>
              </w:rPr>
            </w:pPr>
            <w:r w:rsidRPr="005B3A91">
              <w:rPr>
                <w:rFonts w:ascii="Verdana" w:hAnsi="Verdana" w:cs="Arial"/>
                <w:sz w:val="18"/>
                <w:szCs w:val="18"/>
              </w:rPr>
              <w:t>40 g N1</w:t>
            </w:r>
          </w:p>
        </w:tc>
        <w:tc>
          <w:tcPr>
            <w:tcW w:w="1843" w:type="dxa"/>
            <w:vAlign w:val="center"/>
          </w:tcPr>
          <w:p w:rsidR="0079115A" w:rsidRPr="005B3A91" w:rsidRDefault="0079115A" w:rsidP="000D3246">
            <w:pPr>
              <w:jc w:val="center"/>
              <w:rPr>
                <w:rFonts w:ascii="Verdana" w:hAnsi="Verdana"/>
                <w:sz w:val="18"/>
                <w:szCs w:val="18"/>
                <w:lang w:val="en-US"/>
              </w:rPr>
            </w:pPr>
            <w:r w:rsidRPr="005B3A91">
              <w:rPr>
                <w:rFonts w:ascii="Verdana" w:hAnsi="Verdana"/>
                <w:sz w:val="18"/>
                <w:szCs w:val="18"/>
                <w:lang w:val="en-US"/>
              </w:rPr>
              <w:t>79,07</w:t>
            </w:r>
          </w:p>
        </w:tc>
        <w:tc>
          <w:tcPr>
            <w:tcW w:w="1417" w:type="dxa"/>
            <w:vAlign w:val="center"/>
          </w:tcPr>
          <w:p w:rsidR="0079115A" w:rsidRPr="005B3A91" w:rsidRDefault="0079115A" w:rsidP="000D3246">
            <w:pPr>
              <w:jc w:val="center"/>
              <w:rPr>
                <w:rFonts w:ascii="Verdana" w:hAnsi="Verdana"/>
                <w:sz w:val="18"/>
                <w:szCs w:val="18"/>
                <w:lang w:val="en-US"/>
              </w:rPr>
            </w:pPr>
            <w:r w:rsidRPr="005B3A91">
              <w:rPr>
                <w:rFonts w:ascii="Verdana" w:hAnsi="Verdana"/>
                <w:sz w:val="18"/>
                <w:szCs w:val="18"/>
                <w:lang w:val="en-US"/>
              </w:rPr>
              <w:t>3,99</w:t>
            </w:r>
          </w:p>
        </w:tc>
      </w:tr>
      <w:tr w:rsidR="0079115A" w:rsidRPr="00EB41A0" w:rsidTr="00385536">
        <w:trPr>
          <w:trHeight w:val="215"/>
        </w:trPr>
        <w:tc>
          <w:tcPr>
            <w:tcW w:w="767" w:type="dxa"/>
            <w:vAlign w:val="center"/>
          </w:tcPr>
          <w:p w:rsidR="0079115A" w:rsidRPr="00EB41A0" w:rsidRDefault="0079115A" w:rsidP="00D107E2">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0808700012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Venolife®</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gel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2,5 mg (300 UI) + 50 mg + 20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100 g N1</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128,82</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6,50</w:t>
            </w:r>
          </w:p>
        </w:tc>
      </w:tr>
      <w:tr w:rsidR="0079115A" w:rsidRPr="00EB41A0" w:rsidTr="00385536">
        <w:trPr>
          <w:trHeight w:val="215"/>
        </w:trPr>
        <w:tc>
          <w:tcPr>
            <w:tcW w:w="767" w:type="dxa"/>
            <w:vAlign w:val="center"/>
          </w:tcPr>
          <w:p w:rsidR="0079115A" w:rsidRPr="00EB41A0" w:rsidRDefault="0079115A" w:rsidP="00D107E2">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0400130112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 xml:space="preserve">Pantoderm® </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ung.</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30 g N1</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30,72</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1,55</w:t>
            </w:r>
          </w:p>
        </w:tc>
      </w:tr>
      <w:tr w:rsidR="0079115A" w:rsidRPr="00EB41A0" w:rsidTr="00385536">
        <w:trPr>
          <w:trHeight w:val="215"/>
        </w:trPr>
        <w:tc>
          <w:tcPr>
            <w:tcW w:w="767" w:type="dxa"/>
            <w:vAlign w:val="center"/>
          </w:tcPr>
          <w:p w:rsidR="0079115A" w:rsidRPr="00EB41A0" w:rsidRDefault="0079115A" w:rsidP="00D107E2">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0206710011</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Bystrumgel®</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gel</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2,5%</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30 g N1</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34,68</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1,75</w:t>
            </w:r>
          </w:p>
        </w:tc>
      </w:tr>
      <w:tr w:rsidR="0079115A" w:rsidRPr="00EB41A0" w:rsidTr="00385536">
        <w:trPr>
          <w:trHeight w:val="215"/>
        </w:trPr>
        <w:tc>
          <w:tcPr>
            <w:tcW w:w="767" w:type="dxa"/>
            <w:vAlign w:val="center"/>
          </w:tcPr>
          <w:p w:rsidR="0079115A" w:rsidRPr="00EB41A0" w:rsidRDefault="0079115A" w:rsidP="00D107E2">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0200150026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Akriderm® Genta</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cremă</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0,64 mg + 1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30 g N1</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58,46</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2,95</w:t>
            </w:r>
          </w:p>
        </w:tc>
      </w:tr>
      <w:tr w:rsidR="0079115A" w:rsidRPr="00EB41A0" w:rsidTr="00385536">
        <w:trPr>
          <w:trHeight w:val="215"/>
        </w:trPr>
        <w:tc>
          <w:tcPr>
            <w:tcW w:w="767" w:type="dxa"/>
            <w:vAlign w:val="center"/>
          </w:tcPr>
          <w:p w:rsidR="0079115A" w:rsidRPr="00EB41A0" w:rsidRDefault="0079115A" w:rsidP="00D107E2">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0200150037</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Akriderm® Genta</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cremă</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0,64 mg + 1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15 g N1</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34,68</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1,75</w:t>
            </w:r>
          </w:p>
        </w:tc>
      </w:tr>
      <w:tr w:rsidR="0079115A" w:rsidRPr="00EB41A0" w:rsidTr="00385536">
        <w:trPr>
          <w:trHeight w:val="215"/>
        </w:trPr>
        <w:tc>
          <w:tcPr>
            <w:tcW w:w="767" w:type="dxa"/>
            <w:vAlign w:val="center"/>
          </w:tcPr>
          <w:p w:rsidR="0079115A" w:rsidRPr="00EB41A0" w:rsidRDefault="0079115A" w:rsidP="00D107E2">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0200170257</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Akriderm® SC</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ung.</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0,64 mg + 30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15 g N1</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24,77</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1,25</w:t>
            </w:r>
          </w:p>
        </w:tc>
      </w:tr>
      <w:tr w:rsidR="0079115A" w:rsidRPr="00EB41A0" w:rsidTr="00385536">
        <w:trPr>
          <w:trHeight w:val="215"/>
        </w:trPr>
        <w:tc>
          <w:tcPr>
            <w:tcW w:w="767" w:type="dxa"/>
            <w:vAlign w:val="center"/>
          </w:tcPr>
          <w:p w:rsidR="0079115A" w:rsidRPr="00EB41A0" w:rsidRDefault="0079115A" w:rsidP="00D107E2">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0200170246</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Akriderm® SC</w:t>
            </w:r>
          </w:p>
        </w:tc>
        <w:tc>
          <w:tcPr>
            <w:tcW w:w="1276"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ung.</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0,64 mg + 30 mg/g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30 g N1</w:t>
            </w:r>
          </w:p>
        </w:tc>
        <w:tc>
          <w:tcPr>
            <w:tcW w:w="1843"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34,48</w:t>
            </w:r>
          </w:p>
        </w:tc>
        <w:tc>
          <w:tcPr>
            <w:tcW w:w="1417"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1,74</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t>Biocad SAÎ, Rusia</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58"/>
        <w:gridCol w:w="1010"/>
        <w:gridCol w:w="1134"/>
        <w:gridCol w:w="1701"/>
        <w:gridCol w:w="1559"/>
      </w:tblGrid>
      <w:tr w:rsidR="0079115A" w:rsidRPr="00DA2763" w:rsidTr="00385536">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58"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1010"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(RUB)</w:t>
            </w:r>
          </w:p>
        </w:tc>
      </w:tr>
      <w:tr w:rsidR="0079115A" w:rsidRPr="00EB41A0" w:rsidTr="00385536">
        <w:trPr>
          <w:trHeight w:val="215"/>
        </w:trPr>
        <w:tc>
          <w:tcPr>
            <w:tcW w:w="767" w:type="dxa"/>
            <w:vAlign w:val="center"/>
          </w:tcPr>
          <w:p w:rsidR="0079115A" w:rsidRPr="00EB41A0" w:rsidRDefault="0079115A" w:rsidP="00D107E2">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0909010023</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Genferon®  light</w:t>
            </w:r>
          </w:p>
        </w:tc>
        <w:tc>
          <w:tcPr>
            <w:tcW w:w="1258"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sup.</w:t>
            </w:r>
          </w:p>
        </w:tc>
        <w:tc>
          <w:tcPr>
            <w:tcW w:w="1010"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250000 UI/5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N5x2</w:t>
            </w:r>
          </w:p>
        </w:tc>
        <w:tc>
          <w:tcPr>
            <w:tcW w:w="1701" w:type="dxa"/>
            <w:vAlign w:val="center"/>
          </w:tcPr>
          <w:p w:rsidR="0079115A" w:rsidRPr="00EB41A0" w:rsidRDefault="0079115A" w:rsidP="000D3246">
            <w:pPr>
              <w:jc w:val="center"/>
              <w:rPr>
                <w:rFonts w:ascii="Verdana" w:hAnsi="Verdana"/>
                <w:color w:val="000000"/>
                <w:sz w:val="18"/>
                <w:szCs w:val="18"/>
                <w:lang w:val="ro-RO"/>
              </w:rPr>
            </w:pPr>
            <w:r w:rsidRPr="00EB41A0">
              <w:rPr>
                <w:rFonts w:ascii="Verdana" w:hAnsi="Verdana"/>
                <w:color w:val="000000"/>
                <w:sz w:val="18"/>
                <w:szCs w:val="18"/>
                <w:lang w:val="ro-RO"/>
              </w:rPr>
              <w:t>117,95</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388,50</w:t>
            </w:r>
          </w:p>
        </w:tc>
      </w:tr>
      <w:tr w:rsidR="0079115A" w:rsidRPr="00EB41A0" w:rsidTr="00385536">
        <w:trPr>
          <w:trHeight w:val="215"/>
        </w:trPr>
        <w:tc>
          <w:tcPr>
            <w:tcW w:w="767" w:type="dxa"/>
            <w:vAlign w:val="center"/>
          </w:tcPr>
          <w:p w:rsidR="0079115A" w:rsidRPr="00EB41A0" w:rsidRDefault="0079115A" w:rsidP="00D107E2">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0909010012</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Genferon®  light</w:t>
            </w:r>
          </w:p>
        </w:tc>
        <w:tc>
          <w:tcPr>
            <w:tcW w:w="1258"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sup.</w:t>
            </w:r>
          </w:p>
        </w:tc>
        <w:tc>
          <w:tcPr>
            <w:tcW w:w="1010"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125000 UI/5 mg</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N5x2</w:t>
            </w:r>
          </w:p>
        </w:tc>
        <w:tc>
          <w:tcPr>
            <w:tcW w:w="1701" w:type="dxa"/>
            <w:vAlign w:val="center"/>
          </w:tcPr>
          <w:p w:rsidR="0079115A" w:rsidRPr="00EB41A0" w:rsidRDefault="0079115A" w:rsidP="000D3246">
            <w:pPr>
              <w:jc w:val="center"/>
              <w:rPr>
                <w:rFonts w:ascii="Verdana" w:hAnsi="Verdana"/>
                <w:color w:val="000000"/>
                <w:sz w:val="18"/>
                <w:szCs w:val="18"/>
                <w:lang w:val="ro-RO"/>
              </w:rPr>
            </w:pPr>
            <w:r w:rsidRPr="00EB41A0">
              <w:rPr>
                <w:rFonts w:ascii="Verdana" w:hAnsi="Verdana"/>
                <w:color w:val="000000"/>
                <w:sz w:val="18"/>
                <w:szCs w:val="18"/>
                <w:lang w:val="ro-RO"/>
              </w:rPr>
              <w:t>82,82</w:t>
            </w:r>
          </w:p>
        </w:tc>
        <w:tc>
          <w:tcPr>
            <w:tcW w:w="1559" w:type="dxa"/>
            <w:vAlign w:val="center"/>
          </w:tcPr>
          <w:p w:rsidR="0079115A" w:rsidRPr="00EB41A0" w:rsidRDefault="0079115A" w:rsidP="000D3246">
            <w:pPr>
              <w:jc w:val="center"/>
              <w:rPr>
                <w:rFonts w:ascii="Verdana" w:hAnsi="Verdana"/>
                <w:color w:val="000000"/>
                <w:sz w:val="18"/>
                <w:szCs w:val="18"/>
                <w:lang w:val="en-US"/>
              </w:rPr>
            </w:pPr>
            <w:r w:rsidRPr="00EB41A0">
              <w:rPr>
                <w:rFonts w:ascii="Verdana" w:hAnsi="Verdana"/>
                <w:color w:val="000000"/>
                <w:sz w:val="18"/>
                <w:szCs w:val="18"/>
                <w:lang w:val="en-US"/>
              </w:rPr>
              <w:t>272,80</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Default="0079115A" w:rsidP="0079115A">
      <w:pPr>
        <w:ind w:right="101"/>
        <w:rPr>
          <w:rFonts w:ascii="Verdana" w:hAnsi="Verdana" w:cs="Tahoma"/>
          <w:b/>
          <w:sz w:val="18"/>
          <w:szCs w:val="18"/>
          <w:lang w:val="ro-RO"/>
        </w:rPr>
      </w:pPr>
    </w:p>
    <w:p w:rsidR="0032541A" w:rsidRDefault="0032541A" w:rsidP="0079115A">
      <w:pPr>
        <w:ind w:right="101"/>
        <w:rPr>
          <w:rFonts w:ascii="Verdana" w:hAnsi="Verdana" w:cs="Tahoma"/>
          <w:b/>
          <w:sz w:val="18"/>
          <w:szCs w:val="18"/>
          <w:lang w:val="ro-RO"/>
        </w:rPr>
      </w:pPr>
    </w:p>
    <w:p w:rsidR="0032541A" w:rsidRPr="00EB41A0" w:rsidRDefault="0032541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sz w:val="18"/>
          <w:szCs w:val="18"/>
          <w:lang w:val="ro-RO"/>
        </w:rPr>
      </w:pPr>
      <w:r w:rsidRPr="00EB41A0">
        <w:rPr>
          <w:rFonts w:ascii="Verdana" w:hAnsi="Verdana" w:cs="Tahoma"/>
          <w:b/>
          <w:sz w:val="18"/>
          <w:szCs w:val="18"/>
          <w:lang w:val="ro-RO"/>
        </w:rPr>
        <w:lastRenderedPageBreak/>
        <w:t>Farmstandart-Leksredstva SAD, Rusia</w:t>
      </w:r>
    </w:p>
    <w:p w:rsidR="0079115A" w:rsidRPr="00EB41A0" w:rsidRDefault="0079115A" w:rsidP="0079115A">
      <w:pPr>
        <w:autoSpaceDE w:val="0"/>
        <w:autoSpaceDN w:val="0"/>
        <w:adjustRightInd w:val="0"/>
        <w:jc w:val="center"/>
        <w:rPr>
          <w:rFonts w:ascii="Verdana" w:hAnsi="Verdana" w:cs="Tahoma"/>
          <w:b/>
          <w:sz w:val="18"/>
          <w:szCs w:val="18"/>
          <w:lang w:val="ro-RO"/>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258"/>
        <w:gridCol w:w="1010"/>
        <w:gridCol w:w="1134"/>
        <w:gridCol w:w="1701"/>
        <w:gridCol w:w="1559"/>
      </w:tblGrid>
      <w:tr w:rsidR="0079115A" w:rsidRPr="00DA2763" w:rsidTr="0037272D">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258"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1010"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1134"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701"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(USD)</w:t>
            </w:r>
          </w:p>
        </w:tc>
      </w:tr>
      <w:tr w:rsidR="0079115A" w:rsidRPr="00EB41A0" w:rsidTr="0037272D">
        <w:trPr>
          <w:trHeight w:val="215"/>
        </w:trPr>
        <w:tc>
          <w:tcPr>
            <w:tcW w:w="767" w:type="dxa"/>
            <w:vAlign w:val="center"/>
          </w:tcPr>
          <w:p w:rsidR="0079115A" w:rsidRPr="00EB41A0" w:rsidRDefault="0079115A" w:rsidP="00D107E2">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1600070057</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Pancreatin</w:t>
            </w:r>
          </w:p>
        </w:tc>
        <w:tc>
          <w:tcPr>
            <w:tcW w:w="1258"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gastrorez.</w:t>
            </w:r>
          </w:p>
        </w:tc>
        <w:tc>
          <w:tcPr>
            <w:tcW w:w="1010"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125 mg (3000 UA + 2800 UA + 80 UA)</w:t>
            </w:r>
          </w:p>
        </w:tc>
        <w:tc>
          <w:tcPr>
            <w:tcW w:w="1134"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N10x5</w:t>
            </w:r>
          </w:p>
        </w:tc>
        <w:tc>
          <w:tcPr>
            <w:tcW w:w="1701" w:type="dxa"/>
            <w:vAlign w:val="center"/>
          </w:tcPr>
          <w:p w:rsidR="0079115A" w:rsidRPr="00EB41A0" w:rsidRDefault="0079115A" w:rsidP="000D3246">
            <w:pPr>
              <w:jc w:val="center"/>
              <w:rPr>
                <w:rFonts w:ascii="Verdana" w:hAnsi="Verdana"/>
                <w:sz w:val="18"/>
                <w:szCs w:val="18"/>
                <w:lang w:val="ro-RO"/>
              </w:rPr>
            </w:pPr>
            <w:r w:rsidRPr="00EB41A0">
              <w:rPr>
                <w:rFonts w:ascii="Verdana" w:hAnsi="Verdana"/>
                <w:sz w:val="18"/>
                <w:szCs w:val="18"/>
                <w:lang w:val="ro-RO"/>
              </w:rPr>
              <w:t>16,25</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0,82</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autoSpaceDE w:val="0"/>
        <w:autoSpaceDN w:val="0"/>
        <w:adjustRightInd w:val="0"/>
        <w:jc w:val="center"/>
        <w:rPr>
          <w:rFonts w:ascii="Verdana" w:hAnsi="Verdana" w:cs="Tahoma"/>
          <w:b/>
          <w:color w:val="000000"/>
          <w:sz w:val="18"/>
          <w:szCs w:val="18"/>
          <w:lang w:val="en-US"/>
        </w:rPr>
      </w:pPr>
      <w:r w:rsidRPr="00EB41A0">
        <w:rPr>
          <w:rFonts w:ascii="Verdana" w:hAnsi="Verdana" w:cs="Tahoma"/>
          <w:b/>
          <w:color w:val="000000"/>
          <w:sz w:val="18"/>
          <w:szCs w:val="18"/>
          <w:lang w:val="en-US"/>
        </w:rPr>
        <w:t>Farmaprim SRL, Republica Moldova</w:t>
      </w:r>
    </w:p>
    <w:p w:rsidR="0079115A" w:rsidRPr="00EB41A0" w:rsidRDefault="0079115A" w:rsidP="0079115A">
      <w:pPr>
        <w:autoSpaceDE w:val="0"/>
        <w:autoSpaceDN w:val="0"/>
        <w:adjustRightInd w:val="0"/>
        <w:jc w:val="center"/>
        <w:rPr>
          <w:rFonts w:ascii="Verdana" w:hAnsi="Verdana" w:cs="Tahoma"/>
          <w:b/>
          <w:color w:val="000000"/>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984"/>
        <w:gridCol w:w="1276"/>
        <w:gridCol w:w="1843"/>
        <w:gridCol w:w="1134"/>
        <w:gridCol w:w="1984"/>
      </w:tblGrid>
      <w:tr w:rsidR="0079115A" w:rsidRPr="00DA2763" w:rsidTr="0037272D">
        <w:tc>
          <w:tcPr>
            <w:tcW w:w="767" w:type="dxa"/>
            <w:vAlign w:val="center"/>
          </w:tcPr>
          <w:p w:rsidR="0079115A" w:rsidRPr="00EB41A0" w:rsidRDefault="0079115A" w:rsidP="000D3246">
            <w:pPr>
              <w:pStyle w:val="HTMLPreformatted"/>
              <w:ind w:left="-146" w:right="-108" w:firstLine="38"/>
              <w:jc w:val="center"/>
              <w:rPr>
                <w:rFonts w:ascii="Verdana" w:hAnsi="Verdana" w:cs="Tahoma"/>
                <w:color w:val="000000"/>
                <w:sz w:val="18"/>
                <w:szCs w:val="18"/>
                <w:lang w:val="ro-RO"/>
              </w:rPr>
            </w:pPr>
            <w:r w:rsidRPr="00EB41A0">
              <w:rPr>
                <w:rFonts w:ascii="Verdana" w:hAnsi="Verdana" w:cs="Tahoma"/>
                <w:color w:val="000000"/>
                <w:sz w:val="18"/>
                <w:szCs w:val="18"/>
                <w:lang w:val="ro-RO"/>
              </w:rPr>
              <w:t>Nr.d/o</w:t>
            </w:r>
          </w:p>
        </w:tc>
        <w:tc>
          <w:tcPr>
            <w:tcW w:w="178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Codul medicamentului</w:t>
            </w:r>
          </w:p>
        </w:tc>
        <w:tc>
          <w:tcPr>
            <w:tcW w:w="198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Denumirea comercială</w:t>
            </w:r>
          </w:p>
        </w:tc>
        <w:tc>
          <w:tcPr>
            <w:tcW w:w="1276"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Forma farmaceutică</w:t>
            </w:r>
          </w:p>
        </w:tc>
        <w:tc>
          <w:tcPr>
            <w:tcW w:w="1843"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Doza</w:t>
            </w:r>
          </w:p>
        </w:tc>
        <w:tc>
          <w:tcPr>
            <w:tcW w:w="1134"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s="Tahoma"/>
                <w:color w:val="000000"/>
                <w:sz w:val="18"/>
                <w:szCs w:val="18"/>
                <w:lang w:val="ro-RO"/>
              </w:rPr>
              <w:t>Divizare</w:t>
            </w:r>
          </w:p>
        </w:tc>
        <w:tc>
          <w:tcPr>
            <w:tcW w:w="1984" w:type="dxa"/>
            <w:vAlign w:val="center"/>
          </w:tcPr>
          <w:p w:rsidR="0079115A" w:rsidRPr="00EB41A0" w:rsidRDefault="0079115A" w:rsidP="000D3246">
            <w:pPr>
              <w:jc w:val="center"/>
              <w:rPr>
                <w:rFonts w:ascii="Verdana" w:hAnsi="Verdana"/>
                <w:color w:val="000000"/>
                <w:sz w:val="18"/>
                <w:szCs w:val="18"/>
                <w:lang w:val="pt-BR"/>
              </w:rPr>
            </w:pPr>
            <w:r w:rsidRPr="00EB41A0">
              <w:rPr>
                <w:rFonts w:ascii="Verdana" w:hAnsi="Verdana" w:cs="Tahoma"/>
                <w:color w:val="000000"/>
                <w:sz w:val="18"/>
                <w:szCs w:val="18"/>
                <w:lang w:val="ro-RO"/>
              </w:rPr>
              <w:t>Preţ de producător aprobat de MS pentru înregistrare fără TVA (MDL)</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0100170025</w:t>
            </w:r>
          </w:p>
        </w:tc>
        <w:tc>
          <w:tcPr>
            <w:tcW w:w="1984" w:type="dxa"/>
            <w:vAlign w:val="center"/>
          </w:tcPr>
          <w:p w:rsidR="0079115A" w:rsidRPr="00EB41A0" w:rsidRDefault="0079115A" w:rsidP="000D3246">
            <w:pPr>
              <w:ind w:right="-90"/>
              <w:rPr>
                <w:rFonts w:ascii="Verdana" w:hAnsi="Verdana"/>
                <w:sz w:val="18"/>
                <w:szCs w:val="18"/>
              </w:rPr>
            </w:pPr>
            <w:r w:rsidRPr="00EB41A0">
              <w:rPr>
                <w:rFonts w:ascii="Verdana" w:hAnsi="Verdana"/>
                <w:sz w:val="18"/>
                <w:szCs w:val="18"/>
              </w:rPr>
              <w:t>Adenoprosin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173,25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0205700057</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Aneczem</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ung.</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0,5 mg + 10 mg + 1000 UI</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15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38,00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0300891478</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Anuzol-Farmaprim</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 mg + 30 mg + 50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15,75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0200120171</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Benzilbenzoat</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30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10,50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0200120182</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Benzilbenzoat</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50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16,25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0301110077</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Cloromicol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ung.</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7,5 mg + 40 mg/g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40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15,50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1200240254</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Dentissin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gel</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0,5 %</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10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54,75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0600180238</w:t>
            </w:r>
          </w:p>
        </w:tc>
        <w:tc>
          <w:tcPr>
            <w:tcW w:w="1984" w:type="dxa"/>
            <w:vAlign w:val="center"/>
          </w:tcPr>
          <w:p w:rsidR="0079115A" w:rsidRPr="00EB41A0" w:rsidRDefault="0079115A" w:rsidP="000D3246">
            <w:pPr>
              <w:ind w:right="-90"/>
              <w:rPr>
                <w:rFonts w:ascii="Verdana" w:hAnsi="Verdana"/>
                <w:sz w:val="18"/>
                <w:szCs w:val="18"/>
              </w:rPr>
            </w:pPr>
            <w:r w:rsidRPr="00EB41A0">
              <w:rPr>
                <w:rFonts w:ascii="Verdana" w:hAnsi="Verdana"/>
                <w:sz w:val="18"/>
                <w:szCs w:val="18"/>
              </w:rPr>
              <w:t>Dermaflucin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gel</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0,25 mg/g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15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16,38</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1609210038</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Diminuvir</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2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56,75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0409080047</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Dixipantol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52,5 mg + 8 mg/g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30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69,50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0409080036</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Dixipantol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ovule</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 mg + 16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132,50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0500030075</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Ecofungin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10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18,75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0200170235</w:t>
            </w:r>
          </w:p>
        </w:tc>
        <w:tc>
          <w:tcPr>
            <w:tcW w:w="1984" w:type="dxa"/>
            <w:vAlign w:val="center"/>
          </w:tcPr>
          <w:p w:rsidR="0079115A" w:rsidRPr="00EB41A0" w:rsidRDefault="0079115A" w:rsidP="000D3246">
            <w:pPr>
              <w:ind w:right="-90"/>
              <w:rPr>
                <w:rFonts w:ascii="Verdana" w:hAnsi="Verdana"/>
                <w:sz w:val="18"/>
                <w:szCs w:val="18"/>
              </w:rPr>
            </w:pPr>
            <w:r w:rsidRPr="00EB41A0">
              <w:rPr>
                <w:rFonts w:ascii="Verdana" w:hAnsi="Verdana"/>
                <w:sz w:val="18"/>
                <w:szCs w:val="18"/>
              </w:rPr>
              <w:t>Glametazon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ung.</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0,5 mg + 30 mg/g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30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28,25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0800090243</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Hepavenol 1000</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gel</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1000 UI/g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50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85,75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0800090265</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Hepavenol 1000</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gel</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1000 UI/g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45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77,25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0900140277</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Indorutin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gel</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30 mg + 20 mg/g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45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44,25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1900100030</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Insert</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20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56,50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1900100041</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Insert</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ovule</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300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78,00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1100040107</w:t>
            </w:r>
          </w:p>
        </w:tc>
        <w:tc>
          <w:tcPr>
            <w:tcW w:w="1984" w:type="dxa"/>
            <w:vAlign w:val="center"/>
          </w:tcPr>
          <w:p w:rsidR="0079115A" w:rsidRPr="00EB41A0" w:rsidRDefault="0079115A" w:rsidP="000D3246">
            <w:pPr>
              <w:ind w:right="-90"/>
              <w:rPr>
                <w:rFonts w:ascii="Verdana" w:hAnsi="Verdana"/>
                <w:sz w:val="18"/>
                <w:szCs w:val="18"/>
              </w:rPr>
            </w:pPr>
            <w:r w:rsidRPr="00EB41A0">
              <w:rPr>
                <w:rFonts w:ascii="Verdana" w:hAnsi="Verdana"/>
                <w:sz w:val="18"/>
                <w:szCs w:val="18"/>
              </w:rPr>
              <w:t>Ketoconazol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ovule</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400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69,00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1100050038</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Ketoprofen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32,50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1300420169</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Levometrin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ovule</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225 mg + 100 mg + 75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46,25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1300420918</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Metrobiox</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gel</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 mg + 0,5 mg/g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20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25,75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1300420181</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Metromicon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ovule</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 mg + 100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44,25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1300420192</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Metronidazol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ovule</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500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18,50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1300440013</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Miconazol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ovule</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100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N7</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31,50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1400460030</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Nistatin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ovule</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500000 UI</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20,50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1600130023</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Papaverin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9,05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1600530210</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Piroxicam</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30,50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1600630051</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Povidon-iodin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ovule</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200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N7x2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57,75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0200080015</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Primatex</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ovule</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18,9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54,75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0200080255</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Primatex</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 vag.</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1,2%</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72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59,75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0300891489</w:t>
            </w:r>
          </w:p>
        </w:tc>
        <w:tc>
          <w:tcPr>
            <w:tcW w:w="1984" w:type="dxa"/>
            <w:vAlign w:val="center"/>
          </w:tcPr>
          <w:p w:rsidR="0079115A" w:rsidRPr="00EB41A0" w:rsidRDefault="0079115A" w:rsidP="000D3246">
            <w:pPr>
              <w:ind w:right="-90"/>
              <w:rPr>
                <w:rFonts w:ascii="Verdana" w:hAnsi="Verdana"/>
                <w:sz w:val="18"/>
                <w:szCs w:val="18"/>
              </w:rPr>
            </w:pPr>
            <w:r w:rsidRPr="00EB41A0">
              <w:rPr>
                <w:rFonts w:ascii="Verdana" w:hAnsi="Verdana"/>
                <w:sz w:val="18"/>
                <w:szCs w:val="18"/>
              </w:rPr>
              <w:t>Proctastezin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15,50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1608780011</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Proctotrombin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120 UI + 1,675 mg + 30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36,25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1307930094</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Remelox</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15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51,75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1307930083</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Remelox</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7,5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48,00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0109030043</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Skinomax</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200 mg/g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30 g N1</w:t>
            </w:r>
          </w:p>
        </w:tc>
        <w:tc>
          <w:tcPr>
            <w:tcW w:w="1984" w:type="dxa"/>
            <w:vAlign w:val="center"/>
          </w:tcPr>
          <w:p w:rsidR="0079115A" w:rsidRPr="00EB41A0" w:rsidRDefault="00874CB9"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68,50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0109030054</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Skinomax</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gel</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150 mg/g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30 g N1</w:t>
            </w:r>
          </w:p>
        </w:tc>
        <w:tc>
          <w:tcPr>
            <w:tcW w:w="1984" w:type="dxa"/>
            <w:vAlign w:val="center"/>
          </w:tcPr>
          <w:p w:rsidR="0079115A" w:rsidRPr="00EB41A0" w:rsidRDefault="00874CB9"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69,00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2000700186</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Venotroxin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gel</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40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18,75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1308920104</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Cortimetazon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ung.</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 mg/g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15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32,15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0309350028</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Klyntopic</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gel</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 mg + 50 mg/g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15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127,61</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1300250074</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Mesalazol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500 mg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N7x2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132,80</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0205700046</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Aneczem</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0,5 mg + 10 mg + 1000 UI</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15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34,38</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0200280011</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Bisacodil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14,35</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0800150013</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Cătină Ulei</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18,32</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1300380014</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Metiluracil</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sup.</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500 mg</w:t>
            </w:r>
          </w:p>
        </w:tc>
        <w:tc>
          <w:tcPr>
            <w:tcW w:w="113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N5x2</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13,69</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0200170202</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Sinticort</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30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43,96</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0200170224</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Sinticort</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ung.</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30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43,96</w:t>
            </w:r>
          </w:p>
        </w:tc>
      </w:tr>
      <w:tr w:rsidR="0079115A" w:rsidRPr="00EB41A0" w:rsidTr="0037272D">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2000120490</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Terbimicin</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1%</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15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52,09</w:t>
            </w:r>
          </w:p>
        </w:tc>
      </w:tr>
      <w:tr w:rsidR="0079115A" w:rsidRPr="00EB41A0" w:rsidTr="0037272D">
        <w:trPr>
          <w:trHeight w:val="256"/>
        </w:trPr>
        <w:tc>
          <w:tcPr>
            <w:tcW w:w="767" w:type="dxa"/>
            <w:vAlign w:val="center"/>
          </w:tcPr>
          <w:p w:rsidR="0079115A" w:rsidRPr="00EB41A0" w:rsidRDefault="0079115A" w:rsidP="005B3A91">
            <w:pPr>
              <w:pStyle w:val="HTMLPreformatted"/>
              <w:numPr>
                <w:ilvl w:val="0"/>
                <w:numId w:val="67"/>
              </w:numPr>
              <w:ind w:right="-108"/>
              <w:jc w:val="center"/>
              <w:rPr>
                <w:rFonts w:ascii="Verdana" w:hAnsi="Verdana" w:cs="Tahoma"/>
                <w:color w:val="000000"/>
                <w:sz w:val="18"/>
                <w:szCs w:val="18"/>
                <w:lang w:val="ro-RO"/>
              </w:rPr>
            </w:pPr>
          </w:p>
        </w:tc>
        <w:tc>
          <w:tcPr>
            <w:tcW w:w="1785" w:type="dxa"/>
            <w:vAlign w:val="center"/>
          </w:tcPr>
          <w:p w:rsidR="0079115A" w:rsidRPr="00EB41A0" w:rsidRDefault="0079115A" w:rsidP="000D3246">
            <w:pPr>
              <w:rPr>
                <w:rFonts w:ascii="Verdana" w:hAnsi="Verdana"/>
                <w:sz w:val="18"/>
                <w:szCs w:val="18"/>
              </w:rPr>
            </w:pPr>
            <w:r w:rsidRPr="00EB41A0">
              <w:rPr>
                <w:rFonts w:ascii="Verdana" w:hAnsi="Verdana"/>
                <w:sz w:val="18"/>
                <w:szCs w:val="18"/>
              </w:rPr>
              <w:t>0100110487</w:t>
            </w:r>
          </w:p>
        </w:tc>
        <w:tc>
          <w:tcPr>
            <w:tcW w:w="1984" w:type="dxa"/>
            <w:vAlign w:val="center"/>
          </w:tcPr>
          <w:p w:rsidR="0079115A" w:rsidRPr="00EB41A0" w:rsidRDefault="0079115A" w:rsidP="000D3246">
            <w:pPr>
              <w:rPr>
                <w:rFonts w:ascii="Verdana" w:hAnsi="Verdana"/>
                <w:sz w:val="18"/>
                <w:szCs w:val="18"/>
              </w:rPr>
            </w:pPr>
            <w:r w:rsidRPr="00EB41A0">
              <w:rPr>
                <w:rFonts w:ascii="Verdana" w:hAnsi="Verdana"/>
                <w:sz w:val="18"/>
                <w:szCs w:val="18"/>
              </w:rPr>
              <w:t>Aciclovir</w:t>
            </w:r>
          </w:p>
        </w:tc>
        <w:tc>
          <w:tcPr>
            <w:tcW w:w="1276" w:type="dxa"/>
            <w:vAlign w:val="center"/>
          </w:tcPr>
          <w:p w:rsidR="0079115A" w:rsidRPr="00EB41A0" w:rsidRDefault="0079115A" w:rsidP="000D3246">
            <w:pPr>
              <w:rPr>
                <w:rFonts w:ascii="Verdana" w:hAnsi="Verdana"/>
                <w:sz w:val="18"/>
                <w:szCs w:val="18"/>
              </w:rPr>
            </w:pPr>
            <w:r w:rsidRPr="00EB41A0">
              <w:rPr>
                <w:rFonts w:ascii="Verdana" w:hAnsi="Verdana"/>
                <w:sz w:val="18"/>
                <w:szCs w:val="18"/>
              </w:rPr>
              <w:t>cremă</w:t>
            </w:r>
          </w:p>
        </w:tc>
        <w:tc>
          <w:tcPr>
            <w:tcW w:w="1843" w:type="dxa"/>
            <w:vAlign w:val="center"/>
          </w:tcPr>
          <w:p w:rsidR="0079115A" w:rsidRPr="00EB41A0" w:rsidRDefault="0079115A" w:rsidP="000D3246">
            <w:pPr>
              <w:rPr>
                <w:rFonts w:ascii="Verdana" w:hAnsi="Verdana"/>
                <w:sz w:val="18"/>
                <w:szCs w:val="18"/>
              </w:rPr>
            </w:pPr>
            <w:r w:rsidRPr="00EB41A0">
              <w:rPr>
                <w:rFonts w:ascii="Verdana" w:hAnsi="Verdana"/>
                <w:sz w:val="18"/>
                <w:szCs w:val="18"/>
              </w:rPr>
              <w:t>50 mg/g</w:t>
            </w:r>
          </w:p>
        </w:tc>
        <w:tc>
          <w:tcPr>
            <w:tcW w:w="1134" w:type="dxa"/>
            <w:vAlign w:val="center"/>
          </w:tcPr>
          <w:p w:rsidR="0079115A" w:rsidRPr="00EB41A0" w:rsidRDefault="0079115A" w:rsidP="000D3246">
            <w:pPr>
              <w:ind w:right="-118"/>
              <w:rPr>
                <w:rFonts w:ascii="Verdana" w:hAnsi="Verdana"/>
                <w:sz w:val="18"/>
                <w:szCs w:val="18"/>
              </w:rPr>
            </w:pPr>
            <w:r w:rsidRPr="00EB41A0">
              <w:rPr>
                <w:rFonts w:ascii="Verdana" w:hAnsi="Verdana"/>
                <w:sz w:val="18"/>
                <w:szCs w:val="18"/>
              </w:rPr>
              <w:t>10 g N1</w:t>
            </w:r>
          </w:p>
        </w:tc>
        <w:tc>
          <w:tcPr>
            <w:tcW w:w="1984"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15,49</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en-US"/>
        </w:rPr>
      </w:pPr>
      <w:r w:rsidRPr="00EB41A0">
        <w:rPr>
          <w:rFonts w:ascii="Verdana" w:hAnsi="Verdana" w:cs="Tahoma"/>
          <w:b/>
          <w:sz w:val="18"/>
          <w:szCs w:val="18"/>
          <w:lang w:val="en-US"/>
        </w:rPr>
        <w:t>Farmaco SA, ÎM, Republica Moldova</w:t>
      </w:r>
    </w:p>
    <w:p w:rsidR="0079115A" w:rsidRPr="00EB41A0" w:rsidRDefault="0079115A" w:rsidP="0079115A">
      <w:pPr>
        <w:ind w:right="101"/>
        <w:jc w:val="center"/>
        <w:rPr>
          <w:rFonts w:ascii="Verdana" w:hAnsi="Verdana" w:cs="Tahoma"/>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701"/>
        <w:gridCol w:w="1843"/>
        <w:gridCol w:w="850"/>
        <w:gridCol w:w="993"/>
        <w:gridCol w:w="1275"/>
        <w:gridCol w:w="1559"/>
      </w:tblGrid>
      <w:tr w:rsidR="0079115A" w:rsidRPr="00DA2763" w:rsidTr="003B408A">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701"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843"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850"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993"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275"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3B408A">
        <w:trPr>
          <w:trHeight w:val="215"/>
        </w:trPr>
        <w:tc>
          <w:tcPr>
            <w:tcW w:w="767" w:type="dxa"/>
            <w:vAlign w:val="center"/>
          </w:tcPr>
          <w:p w:rsidR="0079115A" w:rsidRPr="00EB41A0" w:rsidRDefault="0079115A" w:rsidP="00D107E2">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0100500042</w:t>
            </w:r>
          </w:p>
        </w:tc>
        <w:tc>
          <w:tcPr>
            <w:tcW w:w="1701"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Eufilină</w:t>
            </w:r>
          </w:p>
        </w:tc>
        <w:tc>
          <w:tcPr>
            <w:tcW w:w="184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comprimate</w:t>
            </w:r>
          </w:p>
        </w:tc>
        <w:tc>
          <w:tcPr>
            <w:tcW w:w="850"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150 mg</w:t>
            </w:r>
          </w:p>
        </w:tc>
        <w:tc>
          <w:tcPr>
            <w:tcW w:w="99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N30</w:t>
            </w:r>
          </w:p>
        </w:tc>
        <w:tc>
          <w:tcPr>
            <w:tcW w:w="1275"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8,20</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0,36</w:t>
            </w:r>
          </w:p>
        </w:tc>
      </w:tr>
      <w:tr w:rsidR="0079115A" w:rsidRPr="00EB41A0" w:rsidTr="003B408A">
        <w:trPr>
          <w:trHeight w:val="215"/>
        </w:trPr>
        <w:tc>
          <w:tcPr>
            <w:tcW w:w="767" w:type="dxa"/>
            <w:vAlign w:val="center"/>
          </w:tcPr>
          <w:p w:rsidR="0079115A" w:rsidRPr="00EB41A0" w:rsidRDefault="0079115A" w:rsidP="00D107E2">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1400460247</w:t>
            </w:r>
          </w:p>
        </w:tc>
        <w:tc>
          <w:tcPr>
            <w:tcW w:w="1701"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Nistatină</w:t>
            </w:r>
          </w:p>
        </w:tc>
        <w:tc>
          <w:tcPr>
            <w:tcW w:w="184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 film.</w:t>
            </w:r>
          </w:p>
        </w:tc>
        <w:tc>
          <w:tcPr>
            <w:tcW w:w="850"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500000 UI</w:t>
            </w:r>
          </w:p>
        </w:tc>
        <w:tc>
          <w:tcPr>
            <w:tcW w:w="99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w:t>
            </w:r>
          </w:p>
        </w:tc>
        <w:tc>
          <w:tcPr>
            <w:tcW w:w="1275"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7,45</w:t>
            </w:r>
          </w:p>
        </w:tc>
        <w:tc>
          <w:tcPr>
            <w:tcW w:w="1559" w:type="dxa"/>
            <w:vAlign w:val="center"/>
          </w:tcPr>
          <w:p w:rsidR="0079115A" w:rsidRPr="00EB41A0" w:rsidRDefault="0079115A" w:rsidP="000D3246">
            <w:pPr>
              <w:jc w:val="center"/>
              <w:rPr>
                <w:rFonts w:ascii="Verdana" w:hAnsi="Verdana"/>
                <w:sz w:val="18"/>
                <w:szCs w:val="18"/>
                <w:lang w:val="en-US"/>
              </w:rPr>
            </w:pPr>
            <w:r w:rsidRPr="00EB41A0">
              <w:rPr>
                <w:rFonts w:ascii="Verdana" w:hAnsi="Verdana"/>
                <w:sz w:val="18"/>
                <w:szCs w:val="18"/>
                <w:lang w:val="en-US"/>
              </w:rPr>
              <w:t>0,33</w:t>
            </w:r>
          </w:p>
        </w:tc>
      </w:tr>
    </w:tbl>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rPr>
          <w:rFonts w:ascii="Verdana" w:hAnsi="Verdana" w:cs="Tahoma"/>
          <w:b/>
          <w:sz w:val="18"/>
          <w:szCs w:val="18"/>
          <w:lang w:val="ro-RO"/>
        </w:rPr>
      </w:pPr>
    </w:p>
    <w:p w:rsidR="0079115A" w:rsidRPr="00EB41A0" w:rsidRDefault="0079115A" w:rsidP="0079115A">
      <w:pPr>
        <w:ind w:right="101"/>
        <w:jc w:val="center"/>
        <w:rPr>
          <w:rFonts w:ascii="Verdana" w:hAnsi="Verdana" w:cs="Tahoma"/>
          <w:b/>
          <w:sz w:val="18"/>
          <w:szCs w:val="18"/>
          <w:lang w:val="en-US"/>
        </w:rPr>
      </w:pPr>
      <w:r w:rsidRPr="00EB41A0">
        <w:rPr>
          <w:rFonts w:ascii="Verdana" w:hAnsi="Verdana" w:cs="Tahoma"/>
          <w:b/>
          <w:sz w:val="18"/>
          <w:szCs w:val="18"/>
          <w:lang w:val="en-US"/>
        </w:rPr>
        <w:t>Balkan Pharmaceuticals SRL, SC, Republica Moldova</w:t>
      </w:r>
    </w:p>
    <w:p w:rsidR="0079115A" w:rsidRPr="00EB41A0" w:rsidRDefault="0079115A" w:rsidP="0079115A">
      <w:pPr>
        <w:ind w:right="101"/>
        <w:jc w:val="center"/>
        <w:rPr>
          <w:rFonts w:ascii="Verdana" w:hAnsi="Verdana" w:cs="Tahoma"/>
          <w:sz w:val="18"/>
          <w:szCs w:val="18"/>
          <w:lang w:val="en-US"/>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701"/>
        <w:gridCol w:w="992"/>
        <w:gridCol w:w="993"/>
        <w:gridCol w:w="1275"/>
        <w:gridCol w:w="1701"/>
      </w:tblGrid>
      <w:tr w:rsidR="0079115A" w:rsidRPr="00DA2763" w:rsidTr="0037272D">
        <w:tc>
          <w:tcPr>
            <w:tcW w:w="767" w:type="dxa"/>
            <w:vAlign w:val="center"/>
          </w:tcPr>
          <w:p w:rsidR="0079115A" w:rsidRPr="00EB41A0" w:rsidRDefault="0079115A" w:rsidP="000D3246">
            <w:pPr>
              <w:pStyle w:val="HTMLPreformatted"/>
              <w:ind w:left="-146" w:right="-108" w:firstLine="38"/>
              <w:jc w:val="center"/>
              <w:rPr>
                <w:rFonts w:ascii="Verdana" w:hAnsi="Verdana" w:cs="Tahoma"/>
                <w:sz w:val="18"/>
                <w:szCs w:val="18"/>
                <w:lang w:val="ro-RO"/>
              </w:rPr>
            </w:pPr>
            <w:r w:rsidRPr="00EB41A0">
              <w:rPr>
                <w:rFonts w:ascii="Verdana" w:hAnsi="Verdana" w:cs="Tahoma"/>
                <w:sz w:val="18"/>
                <w:szCs w:val="18"/>
                <w:lang w:val="ro-RO"/>
              </w:rPr>
              <w:t>Nr.d/o</w:t>
            </w:r>
          </w:p>
        </w:tc>
        <w:tc>
          <w:tcPr>
            <w:tcW w:w="1785"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Codul medicamentului</w:t>
            </w:r>
          </w:p>
        </w:tc>
        <w:tc>
          <w:tcPr>
            <w:tcW w:w="1559"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Denumirea comercială</w:t>
            </w:r>
          </w:p>
        </w:tc>
        <w:tc>
          <w:tcPr>
            <w:tcW w:w="1701"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Forma farmaceutică</w:t>
            </w:r>
          </w:p>
        </w:tc>
        <w:tc>
          <w:tcPr>
            <w:tcW w:w="992"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Doza</w:t>
            </w:r>
          </w:p>
        </w:tc>
        <w:tc>
          <w:tcPr>
            <w:tcW w:w="993" w:type="dxa"/>
            <w:vAlign w:val="center"/>
          </w:tcPr>
          <w:p w:rsidR="0079115A" w:rsidRPr="00EB41A0" w:rsidRDefault="0079115A" w:rsidP="000D3246">
            <w:pPr>
              <w:jc w:val="center"/>
              <w:rPr>
                <w:rFonts w:ascii="Verdana" w:hAnsi="Verdana"/>
                <w:sz w:val="18"/>
                <w:szCs w:val="18"/>
              </w:rPr>
            </w:pPr>
            <w:r w:rsidRPr="00EB41A0">
              <w:rPr>
                <w:rFonts w:ascii="Verdana" w:hAnsi="Verdana" w:cs="Tahoma"/>
                <w:sz w:val="18"/>
                <w:szCs w:val="18"/>
                <w:lang w:val="ro-RO"/>
              </w:rPr>
              <w:t>Divizare</w:t>
            </w:r>
          </w:p>
        </w:tc>
        <w:tc>
          <w:tcPr>
            <w:tcW w:w="1275" w:type="dxa"/>
            <w:vAlign w:val="center"/>
          </w:tcPr>
          <w:p w:rsidR="0079115A" w:rsidRPr="00EB41A0" w:rsidRDefault="0079115A" w:rsidP="000D3246">
            <w:pPr>
              <w:jc w:val="center"/>
              <w:rPr>
                <w:rFonts w:ascii="Verdana" w:hAnsi="Verdana"/>
                <w:sz w:val="18"/>
                <w:szCs w:val="18"/>
                <w:lang w:val="pt-BR"/>
              </w:rPr>
            </w:pPr>
            <w:r w:rsidRPr="00EB41A0">
              <w:rPr>
                <w:rFonts w:ascii="Verdana" w:hAnsi="Verdana" w:cs="Tahoma"/>
                <w:sz w:val="18"/>
                <w:szCs w:val="18"/>
                <w:lang w:val="ro-RO"/>
              </w:rPr>
              <w:t>Preţ de producător aprobat de MS pentru înregistrare fără TVA (MDL)</w:t>
            </w:r>
          </w:p>
        </w:tc>
        <w:tc>
          <w:tcPr>
            <w:tcW w:w="1701" w:type="dxa"/>
            <w:vAlign w:val="center"/>
          </w:tcPr>
          <w:p w:rsidR="0079115A" w:rsidRPr="00EB41A0" w:rsidRDefault="0079115A" w:rsidP="000D3246">
            <w:pPr>
              <w:jc w:val="center"/>
              <w:rPr>
                <w:rFonts w:ascii="Verdana" w:hAnsi="Verdana"/>
                <w:sz w:val="18"/>
                <w:szCs w:val="18"/>
                <w:lang w:val="en-US"/>
              </w:rPr>
            </w:pPr>
            <w:r w:rsidRPr="00EB41A0">
              <w:rPr>
                <w:rFonts w:ascii="Verdana" w:hAnsi="Verdana" w:cs="Tahoma"/>
                <w:sz w:val="18"/>
                <w:szCs w:val="18"/>
                <w:lang w:val="ro-RO"/>
              </w:rPr>
              <w:t>Preţ aprobat de MS pentru înregistrare în valută (EUR)</w:t>
            </w:r>
          </w:p>
        </w:tc>
      </w:tr>
      <w:tr w:rsidR="0079115A" w:rsidRPr="00EB41A0" w:rsidTr="0037272D">
        <w:trPr>
          <w:trHeight w:val="215"/>
        </w:trPr>
        <w:tc>
          <w:tcPr>
            <w:tcW w:w="767" w:type="dxa"/>
            <w:vAlign w:val="center"/>
          </w:tcPr>
          <w:p w:rsidR="0079115A" w:rsidRPr="00EB41A0" w:rsidRDefault="0079115A" w:rsidP="00D107E2">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EB41A0">
              <w:rPr>
                <w:rFonts w:ascii="Verdana" w:hAnsi="Verdana" w:cs="Tahoma"/>
                <w:sz w:val="18"/>
                <w:szCs w:val="18"/>
                <w:lang w:val="ro-RO"/>
              </w:rPr>
              <w:t>1</w:t>
            </w:r>
          </w:p>
        </w:tc>
        <w:tc>
          <w:tcPr>
            <w:tcW w:w="1785" w:type="dxa"/>
            <w:vAlign w:val="center"/>
          </w:tcPr>
          <w:p w:rsidR="0079115A" w:rsidRPr="00EB41A0" w:rsidRDefault="0079115A" w:rsidP="000D3246">
            <w:pPr>
              <w:rPr>
                <w:rFonts w:ascii="Verdana" w:hAnsi="Verdana"/>
                <w:color w:val="000000"/>
                <w:sz w:val="18"/>
                <w:szCs w:val="18"/>
              </w:rPr>
            </w:pPr>
            <w:r w:rsidRPr="00EB41A0">
              <w:rPr>
                <w:rFonts w:ascii="Verdana" w:hAnsi="Verdana"/>
                <w:color w:val="000000"/>
                <w:sz w:val="18"/>
                <w:szCs w:val="18"/>
              </w:rPr>
              <w:t>0300500093</w:t>
            </w:r>
          </w:p>
        </w:tc>
        <w:tc>
          <w:tcPr>
            <w:tcW w:w="1559" w:type="dxa"/>
            <w:vAlign w:val="center"/>
          </w:tcPr>
          <w:p w:rsidR="0079115A" w:rsidRPr="00EB41A0" w:rsidRDefault="0079115A" w:rsidP="000D3246">
            <w:pPr>
              <w:rPr>
                <w:rFonts w:ascii="Verdana" w:hAnsi="Verdana"/>
                <w:color w:val="000000"/>
                <w:sz w:val="18"/>
                <w:szCs w:val="18"/>
              </w:rPr>
            </w:pPr>
            <w:r w:rsidRPr="00EB41A0">
              <w:rPr>
                <w:rFonts w:ascii="Verdana" w:hAnsi="Verdana"/>
                <w:color w:val="000000"/>
                <w:sz w:val="18"/>
                <w:szCs w:val="18"/>
              </w:rPr>
              <w:t>Alergostop</w:t>
            </w:r>
          </w:p>
        </w:tc>
        <w:tc>
          <w:tcPr>
            <w:tcW w:w="1701" w:type="dxa"/>
            <w:vAlign w:val="center"/>
          </w:tcPr>
          <w:p w:rsidR="0079115A" w:rsidRPr="00EB41A0" w:rsidRDefault="0079115A" w:rsidP="000D3246">
            <w:pPr>
              <w:rPr>
                <w:rFonts w:ascii="Verdana" w:hAnsi="Verdana"/>
                <w:color w:val="000000"/>
                <w:sz w:val="18"/>
                <w:szCs w:val="18"/>
              </w:rPr>
            </w:pPr>
            <w:r w:rsidRPr="00EB41A0">
              <w:rPr>
                <w:rFonts w:ascii="Verdana" w:hAnsi="Verdana"/>
                <w:color w:val="000000"/>
                <w:sz w:val="18"/>
                <w:szCs w:val="18"/>
              </w:rPr>
              <w:t>comprimate</w:t>
            </w:r>
          </w:p>
        </w:tc>
        <w:tc>
          <w:tcPr>
            <w:tcW w:w="992" w:type="dxa"/>
            <w:vAlign w:val="center"/>
          </w:tcPr>
          <w:p w:rsidR="0079115A" w:rsidRPr="00EB41A0" w:rsidRDefault="0079115A" w:rsidP="000D3246">
            <w:pPr>
              <w:rPr>
                <w:rFonts w:ascii="Verdana" w:hAnsi="Verdana"/>
                <w:color w:val="000000"/>
                <w:sz w:val="18"/>
                <w:szCs w:val="18"/>
              </w:rPr>
            </w:pPr>
            <w:r w:rsidRPr="00EB41A0">
              <w:rPr>
                <w:rFonts w:ascii="Verdana" w:hAnsi="Verdana"/>
                <w:color w:val="000000"/>
                <w:sz w:val="18"/>
                <w:szCs w:val="18"/>
              </w:rPr>
              <w:t>25 mg</w:t>
            </w:r>
          </w:p>
        </w:tc>
        <w:tc>
          <w:tcPr>
            <w:tcW w:w="993" w:type="dxa"/>
            <w:vAlign w:val="center"/>
          </w:tcPr>
          <w:p w:rsidR="0079115A" w:rsidRPr="00EB41A0" w:rsidRDefault="0079115A" w:rsidP="000D3246">
            <w:pPr>
              <w:rPr>
                <w:rFonts w:ascii="Verdana" w:hAnsi="Verdana"/>
                <w:color w:val="000000"/>
                <w:sz w:val="18"/>
                <w:szCs w:val="18"/>
              </w:rPr>
            </w:pPr>
            <w:r w:rsidRPr="00EB41A0">
              <w:rPr>
                <w:rFonts w:ascii="Verdana" w:hAnsi="Verdana"/>
                <w:color w:val="000000"/>
                <w:sz w:val="18"/>
                <w:szCs w:val="18"/>
              </w:rPr>
              <w:t>N20</w:t>
            </w:r>
          </w:p>
        </w:tc>
        <w:tc>
          <w:tcPr>
            <w:tcW w:w="1275"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34,71</w:t>
            </w:r>
          </w:p>
        </w:tc>
        <w:tc>
          <w:tcPr>
            <w:tcW w:w="1701" w:type="dxa"/>
            <w:vAlign w:val="center"/>
          </w:tcPr>
          <w:p w:rsidR="0079115A" w:rsidRPr="00EB41A0" w:rsidRDefault="0079115A" w:rsidP="000D3246">
            <w:pPr>
              <w:jc w:val="center"/>
              <w:rPr>
                <w:rFonts w:ascii="Verdana" w:hAnsi="Verdana" w:cs="Tahoma"/>
                <w:color w:val="000000"/>
                <w:sz w:val="18"/>
                <w:szCs w:val="18"/>
                <w:lang w:val="ro-RO"/>
              </w:rPr>
            </w:pPr>
            <w:r w:rsidRPr="00EB41A0">
              <w:rPr>
                <w:rFonts w:ascii="Verdana" w:hAnsi="Verdana" w:cs="Tahoma"/>
                <w:color w:val="000000"/>
                <w:sz w:val="18"/>
                <w:szCs w:val="18"/>
                <w:lang w:val="ro-RO"/>
              </w:rPr>
              <w:t>1,56</w:t>
            </w:r>
          </w:p>
        </w:tc>
      </w:tr>
      <w:tr w:rsidR="0079115A" w:rsidRPr="00EB41A0" w:rsidTr="0037272D">
        <w:trPr>
          <w:trHeight w:val="215"/>
        </w:trPr>
        <w:tc>
          <w:tcPr>
            <w:tcW w:w="767" w:type="dxa"/>
            <w:vAlign w:val="center"/>
          </w:tcPr>
          <w:p w:rsidR="0079115A" w:rsidRPr="00EB41A0" w:rsidRDefault="0079115A" w:rsidP="00D107E2">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0300898053</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Clemastin-BP</w:t>
            </w:r>
          </w:p>
        </w:tc>
        <w:tc>
          <w:tcPr>
            <w:tcW w:w="1701"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sol. inj.</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1mg/ml</w:t>
            </w:r>
          </w:p>
        </w:tc>
        <w:tc>
          <w:tcPr>
            <w:tcW w:w="99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 ml N10</w:t>
            </w:r>
          </w:p>
        </w:tc>
        <w:tc>
          <w:tcPr>
            <w:tcW w:w="127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64,20</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2,89</w:t>
            </w:r>
          </w:p>
        </w:tc>
      </w:tr>
      <w:tr w:rsidR="0079115A" w:rsidRPr="00EB41A0" w:rsidTr="0037272D">
        <w:trPr>
          <w:trHeight w:val="215"/>
        </w:trPr>
        <w:tc>
          <w:tcPr>
            <w:tcW w:w="767" w:type="dxa"/>
            <w:vAlign w:val="center"/>
          </w:tcPr>
          <w:p w:rsidR="0079115A" w:rsidRPr="00EB41A0" w:rsidRDefault="0079115A" w:rsidP="00D107E2">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0600030399</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Famotidin-BP</w:t>
            </w:r>
          </w:p>
        </w:tc>
        <w:tc>
          <w:tcPr>
            <w:tcW w:w="1701"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comprimate</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20 mg</w:t>
            </w:r>
          </w:p>
        </w:tc>
        <w:tc>
          <w:tcPr>
            <w:tcW w:w="99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N20</w:t>
            </w:r>
          </w:p>
        </w:tc>
        <w:tc>
          <w:tcPr>
            <w:tcW w:w="127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13,21</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0,59</w:t>
            </w:r>
          </w:p>
        </w:tc>
      </w:tr>
      <w:tr w:rsidR="0079115A" w:rsidRPr="00EB41A0" w:rsidTr="0037272D">
        <w:trPr>
          <w:trHeight w:val="215"/>
        </w:trPr>
        <w:tc>
          <w:tcPr>
            <w:tcW w:w="767" w:type="dxa"/>
            <w:vAlign w:val="center"/>
          </w:tcPr>
          <w:p w:rsidR="0079115A" w:rsidRPr="00EB41A0" w:rsidRDefault="0079115A" w:rsidP="00D107E2">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0600030425</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Famotidin-BP</w:t>
            </w:r>
          </w:p>
        </w:tc>
        <w:tc>
          <w:tcPr>
            <w:tcW w:w="1701"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comprimate</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40 mg</w:t>
            </w:r>
          </w:p>
        </w:tc>
        <w:tc>
          <w:tcPr>
            <w:tcW w:w="99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N20</w:t>
            </w:r>
          </w:p>
        </w:tc>
        <w:tc>
          <w:tcPr>
            <w:tcW w:w="127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19,54</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0,88</w:t>
            </w:r>
          </w:p>
        </w:tc>
      </w:tr>
      <w:tr w:rsidR="0079115A" w:rsidRPr="00EB41A0" w:rsidTr="0037272D">
        <w:trPr>
          <w:trHeight w:val="215"/>
        </w:trPr>
        <w:tc>
          <w:tcPr>
            <w:tcW w:w="767" w:type="dxa"/>
            <w:vAlign w:val="center"/>
          </w:tcPr>
          <w:p w:rsidR="0079115A" w:rsidRPr="00EB41A0" w:rsidRDefault="0079115A" w:rsidP="00D107E2">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0600240053</w:t>
            </w:r>
          </w:p>
        </w:tc>
        <w:tc>
          <w:tcPr>
            <w:tcW w:w="1559"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Flutamid-BP</w:t>
            </w:r>
          </w:p>
        </w:tc>
        <w:tc>
          <w:tcPr>
            <w:tcW w:w="1701"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comprimate</w:t>
            </w:r>
          </w:p>
        </w:tc>
        <w:tc>
          <w:tcPr>
            <w:tcW w:w="992"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250 mg</w:t>
            </w:r>
          </w:p>
        </w:tc>
        <w:tc>
          <w:tcPr>
            <w:tcW w:w="993" w:type="dxa"/>
            <w:vAlign w:val="center"/>
          </w:tcPr>
          <w:p w:rsidR="0079115A" w:rsidRPr="00EB41A0" w:rsidRDefault="0079115A" w:rsidP="000D3246">
            <w:pPr>
              <w:rPr>
                <w:rFonts w:ascii="Verdana" w:hAnsi="Verdana" w:cs="Arial"/>
                <w:sz w:val="18"/>
                <w:szCs w:val="18"/>
              </w:rPr>
            </w:pPr>
            <w:r w:rsidRPr="00EB41A0">
              <w:rPr>
                <w:rFonts w:ascii="Verdana" w:hAnsi="Verdana" w:cs="Arial"/>
                <w:sz w:val="18"/>
                <w:szCs w:val="18"/>
              </w:rPr>
              <w:t>N10x3</w:t>
            </w:r>
          </w:p>
        </w:tc>
        <w:tc>
          <w:tcPr>
            <w:tcW w:w="1275"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250,00</w:t>
            </w:r>
          </w:p>
        </w:tc>
        <w:tc>
          <w:tcPr>
            <w:tcW w:w="1701" w:type="dxa"/>
            <w:vAlign w:val="center"/>
          </w:tcPr>
          <w:p w:rsidR="0079115A" w:rsidRPr="00EB41A0" w:rsidRDefault="0079115A" w:rsidP="000D3246">
            <w:pPr>
              <w:jc w:val="center"/>
              <w:rPr>
                <w:rFonts w:ascii="Verdana" w:hAnsi="Verdana"/>
                <w:color w:val="000000"/>
                <w:sz w:val="18"/>
                <w:szCs w:val="18"/>
              </w:rPr>
            </w:pPr>
            <w:r w:rsidRPr="00EB41A0">
              <w:rPr>
                <w:rFonts w:ascii="Verdana" w:hAnsi="Verdana"/>
                <w:color w:val="000000"/>
                <w:sz w:val="18"/>
                <w:szCs w:val="18"/>
              </w:rPr>
              <w:t>11,24</w:t>
            </w:r>
          </w:p>
        </w:tc>
      </w:tr>
    </w:tbl>
    <w:p w:rsidR="00A23829" w:rsidRPr="00EB41A0" w:rsidRDefault="00A23829" w:rsidP="00A23829">
      <w:pPr>
        <w:autoSpaceDE w:val="0"/>
        <w:autoSpaceDN w:val="0"/>
        <w:adjustRightInd w:val="0"/>
        <w:jc w:val="center"/>
        <w:rPr>
          <w:rFonts w:ascii="Verdana" w:hAnsi="Verdana" w:cs="Tahoma"/>
          <w:b/>
          <w:sz w:val="18"/>
          <w:szCs w:val="18"/>
          <w:lang w:val="ro-RO"/>
        </w:rPr>
      </w:pPr>
    </w:p>
    <w:p w:rsidR="00422DEC" w:rsidRPr="00EB41A0" w:rsidRDefault="00422DEC" w:rsidP="00BC43EE">
      <w:pPr>
        <w:ind w:right="101"/>
        <w:rPr>
          <w:rFonts w:ascii="Verdana" w:hAnsi="Verdana" w:cs="Tahoma"/>
          <w:sz w:val="18"/>
          <w:szCs w:val="18"/>
          <w:lang w:val="ro-RO"/>
        </w:rPr>
      </w:pPr>
    </w:p>
    <w:p w:rsidR="00A23829" w:rsidRPr="00F02618" w:rsidRDefault="00A23829" w:rsidP="00BC43EE">
      <w:pPr>
        <w:ind w:right="101"/>
        <w:rPr>
          <w:rFonts w:ascii="Verdana" w:hAnsi="Verdana" w:cs="Tahoma"/>
          <w:sz w:val="16"/>
          <w:szCs w:val="16"/>
          <w:lang w:val="ro-RO"/>
        </w:rPr>
        <w:sectPr w:rsidR="00A23829" w:rsidRPr="00F02618" w:rsidSect="00DD38E7">
          <w:pgSz w:w="12240" w:h="15840"/>
          <w:pgMar w:top="567" w:right="851" w:bottom="851" w:left="709" w:header="720" w:footer="720" w:gutter="0"/>
          <w:cols w:space="720"/>
          <w:docGrid w:linePitch="360"/>
        </w:sectPr>
      </w:pPr>
    </w:p>
    <w:p w:rsidR="006C079A" w:rsidRPr="00B245F3" w:rsidRDefault="006C079A" w:rsidP="006C079A">
      <w:pPr>
        <w:ind w:right="101"/>
        <w:jc w:val="right"/>
        <w:rPr>
          <w:rFonts w:ascii="Verdana" w:hAnsi="Verdana" w:cs="Tahoma"/>
          <w:sz w:val="18"/>
          <w:szCs w:val="18"/>
          <w:lang w:val="ro-RO"/>
        </w:rPr>
      </w:pPr>
      <w:r w:rsidRPr="00B245F3">
        <w:rPr>
          <w:rFonts w:ascii="Verdana" w:hAnsi="Verdana" w:cs="Tahoma"/>
          <w:sz w:val="18"/>
          <w:szCs w:val="18"/>
          <w:lang w:val="ro-RO"/>
        </w:rPr>
        <w:lastRenderedPageBreak/>
        <w:t>Anexa nr. 2</w:t>
      </w:r>
    </w:p>
    <w:p w:rsidR="006C079A" w:rsidRPr="00B245F3" w:rsidRDefault="006C079A" w:rsidP="006C079A">
      <w:pPr>
        <w:ind w:right="101"/>
        <w:jc w:val="right"/>
        <w:rPr>
          <w:rFonts w:ascii="Verdana" w:hAnsi="Verdana" w:cs="Tahoma"/>
          <w:sz w:val="18"/>
          <w:szCs w:val="18"/>
          <w:lang w:val="ro-RO"/>
        </w:rPr>
      </w:pPr>
      <w:r w:rsidRPr="00B245F3">
        <w:rPr>
          <w:rFonts w:ascii="Verdana" w:hAnsi="Verdana" w:cs="Tahoma"/>
          <w:sz w:val="18"/>
          <w:szCs w:val="18"/>
          <w:lang w:val="ro-RO"/>
        </w:rPr>
        <w:t>la ordinul MS RM</w:t>
      </w:r>
    </w:p>
    <w:p w:rsidR="006C079A" w:rsidRPr="0098365E" w:rsidRDefault="006C079A" w:rsidP="006C079A">
      <w:pPr>
        <w:ind w:left="7200" w:right="-56" w:firstLine="720"/>
        <w:rPr>
          <w:rFonts w:ascii="Verdana" w:hAnsi="Verdana" w:cs="Tahoma"/>
          <w:sz w:val="18"/>
          <w:szCs w:val="18"/>
          <w:lang w:val="ro-RO"/>
        </w:rPr>
      </w:pPr>
      <w:r>
        <w:rPr>
          <w:rFonts w:ascii="Verdana" w:hAnsi="Verdana" w:cs="Tahoma"/>
          <w:sz w:val="18"/>
          <w:szCs w:val="18"/>
          <w:lang w:val="ro-RO"/>
        </w:rPr>
        <w:t xml:space="preserve">   </w:t>
      </w:r>
      <w:r w:rsidRPr="00B245F3">
        <w:rPr>
          <w:rFonts w:ascii="Verdana" w:hAnsi="Verdana" w:cs="Tahoma"/>
          <w:sz w:val="18"/>
          <w:szCs w:val="18"/>
          <w:lang w:val="ro-RO"/>
        </w:rPr>
        <w:t>nr.</w:t>
      </w:r>
      <w:r w:rsidR="00F70D5F">
        <w:rPr>
          <w:rFonts w:ascii="Verdana" w:hAnsi="Verdana" w:cs="Tahoma"/>
          <w:sz w:val="18"/>
          <w:szCs w:val="18"/>
          <w:lang w:val="ro-RO"/>
        </w:rPr>
        <w:t xml:space="preserve"> </w:t>
      </w:r>
      <w:r w:rsidR="00DA2763">
        <w:rPr>
          <w:rFonts w:ascii="Verdana" w:hAnsi="Verdana" w:cs="Tahoma"/>
          <w:sz w:val="18"/>
          <w:szCs w:val="18"/>
          <w:lang w:val="ro-RO"/>
        </w:rPr>
        <w:t>631</w:t>
      </w:r>
      <w:r w:rsidR="005A4290">
        <w:rPr>
          <w:rFonts w:ascii="Verdana" w:hAnsi="Verdana" w:cs="Tahoma"/>
          <w:sz w:val="18"/>
          <w:szCs w:val="18"/>
          <w:lang w:val="ro-RO"/>
        </w:rPr>
        <w:t xml:space="preserve"> </w:t>
      </w:r>
      <w:r w:rsidRPr="00B245F3">
        <w:rPr>
          <w:rFonts w:ascii="Verdana" w:hAnsi="Verdana" w:cs="Tahoma"/>
          <w:sz w:val="18"/>
          <w:szCs w:val="18"/>
          <w:lang w:val="ro-RO"/>
        </w:rPr>
        <w:t>din</w:t>
      </w:r>
      <w:r w:rsidR="00DA2763">
        <w:rPr>
          <w:rFonts w:ascii="Verdana" w:hAnsi="Verdana" w:cs="Tahoma"/>
          <w:sz w:val="18"/>
          <w:szCs w:val="18"/>
          <w:lang w:val="ro-RO"/>
        </w:rPr>
        <w:t xml:space="preserve"> 08.08.2016</w:t>
      </w:r>
      <w:r>
        <w:rPr>
          <w:rFonts w:ascii="Verdana" w:hAnsi="Verdana" w:cs="Tahoma"/>
          <w:sz w:val="18"/>
          <w:szCs w:val="18"/>
          <w:lang w:val="ro-RO"/>
        </w:rPr>
        <w:t xml:space="preserve"> </w:t>
      </w:r>
      <w:r w:rsidRPr="00B245F3">
        <w:rPr>
          <w:rFonts w:ascii="Verdana" w:hAnsi="Verdana" w:cs="Tahoma"/>
          <w:sz w:val="18"/>
          <w:szCs w:val="18"/>
          <w:lang w:val="ro-RO"/>
        </w:rPr>
        <w:t xml:space="preserve"> </w:t>
      </w:r>
      <w:r>
        <w:rPr>
          <w:rFonts w:ascii="Verdana" w:hAnsi="Verdana" w:cs="Tahoma"/>
          <w:sz w:val="18"/>
          <w:szCs w:val="18"/>
          <w:lang w:val="ro-RO"/>
        </w:rPr>
        <w:t xml:space="preserve"> </w:t>
      </w:r>
      <w:r w:rsidRPr="00B245F3">
        <w:rPr>
          <w:rFonts w:ascii="Verdana" w:hAnsi="Verdana" w:cs="Tahoma"/>
          <w:sz w:val="18"/>
          <w:szCs w:val="18"/>
          <w:lang w:val="ro-RO"/>
        </w:rPr>
        <w:t xml:space="preserve"> </w:t>
      </w:r>
    </w:p>
    <w:p w:rsidR="006C079A" w:rsidRPr="00B245F3" w:rsidRDefault="006C079A" w:rsidP="006C079A">
      <w:pPr>
        <w:jc w:val="center"/>
        <w:rPr>
          <w:rFonts w:ascii="Tahoma" w:hAnsi="Tahoma" w:cs="Tahoma"/>
          <w:b/>
          <w:sz w:val="22"/>
          <w:szCs w:val="22"/>
          <w:lang w:val="ro-RO"/>
        </w:rPr>
      </w:pPr>
    </w:p>
    <w:p w:rsidR="00007A57" w:rsidRPr="00B245F3" w:rsidRDefault="00007A57" w:rsidP="00007A57">
      <w:pPr>
        <w:jc w:val="center"/>
        <w:rPr>
          <w:rFonts w:ascii="Verdana" w:hAnsi="Verdana" w:cs="Tahoma"/>
          <w:b/>
          <w:sz w:val="18"/>
          <w:szCs w:val="18"/>
          <w:lang w:val="ro-RO"/>
        </w:rPr>
      </w:pPr>
      <w:r w:rsidRPr="00B245F3">
        <w:rPr>
          <w:rFonts w:ascii="Verdana" w:hAnsi="Verdana" w:cs="Tahoma"/>
          <w:b/>
          <w:sz w:val="18"/>
          <w:szCs w:val="18"/>
          <w:lang w:val="ro-RO"/>
        </w:rPr>
        <w:t>LISTA</w:t>
      </w:r>
    </w:p>
    <w:p w:rsidR="00007A57" w:rsidRPr="00B245F3" w:rsidRDefault="00007A57" w:rsidP="00007A57">
      <w:pPr>
        <w:jc w:val="center"/>
        <w:rPr>
          <w:rFonts w:ascii="Verdana" w:hAnsi="Verdana" w:cs="Tahoma"/>
          <w:b/>
          <w:sz w:val="18"/>
          <w:szCs w:val="18"/>
          <w:lang w:val="ro-RO"/>
        </w:rPr>
      </w:pPr>
      <w:r w:rsidRPr="00B245F3">
        <w:rPr>
          <w:rFonts w:ascii="Verdana" w:hAnsi="Verdana" w:cs="Tahoma"/>
          <w:b/>
          <w:sz w:val="18"/>
          <w:szCs w:val="18"/>
          <w:lang w:val="ro-RO"/>
        </w:rPr>
        <w:t xml:space="preserve"> medicamentelor generice cu preţuri reevaluate în urma aprobării preţurilor </w:t>
      </w:r>
    </w:p>
    <w:p w:rsidR="00007A57" w:rsidRDefault="00007A57" w:rsidP="00007A57">
      <w:pPr>
        <w:jc w:val="center"/>
        <w:rPr>
          <w:rFonts w:ascii="Verdana" w:hAnsi="Verdana" w:cs="Tahoma"/>
          <w:b/>
          <w:sz w:val="18"/>
          <w:szCs w:val="18"/>
          <w:lang w:val="ro-RO"/>
        </w:rPr>
      </w:pPr>
      <w:r w:rsidRPr="00B245F3">
        <w:rPr>
          <w:rFonts w:ascii="Verdana" w:hAnsi="Verdana" w:cs="Tahoma"/>
          <w:b/>
          <w:sz w:val="18"/>
          <w:szCs w:val="18"/>
          <w:lang w:val="ro-RO"/>
        </w:rPr>
        <w:t>medicamentelor originale</w:t>
      </w:r>
    </w:p>
    <w:p w:rsidR="00007A57" w:rsidRPr="00B245F3" w:rsidRDefault="00007A57" w:rsidP="00007A57">
      <w:pPr>
        <w:jc w:val="center"/>
        <w:rPr>
          <w:rFonts w:ascii="Verdana" w:hAnsi="Verdana" w:cs="Tahoma"/>
          <w:b/>
          <w:sz w:val="18"/>
          <w:szCs w:val="18"/>
          <w:lang w:val="ro-RO"/>
        </w:rPr>
      </w:pPr>
    </w:p>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007A57" w:rsidRPr="00B245F3" w:rsidTr="00ED371F">
        <w:trPr>
          <w:trHeight w:val="619"/>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007A57" w:rsidRPr="00B245F3" w:rsidRDefault="00007A57" w:rsidP="00ED371F">
            <w:pPr>
              <w:pStyle w:val="HTMLPreformatted"/>
              <w:ind w:right="-108"/>
              <w:jc w:val="center"/>
              <w:rPr>
                <w:rFonts w:ascii="Tahoma" w:hAnsi="Tahoma" w:cs="Tahoma"/>
                <w:sz w:val="16"/>
                <w:szCs w:val="16"/>
                <w:lang w:val="ro-RO"/>
              </w:rPr>
            </w:pPr>
            <w:r w:rsidRPr="00B245F3">
              <w:rPr>
                <w:rFonts w:ascii="Tahoma" w:hAnsi="Tahoma" w:cs="Tahoma"/>
                <w:sz w:val="16"/>
                <w:szCs w:val="16"/>
                <w:lang w:val="ro-RO"/>
              </w:rPr>
              <w:t>Codul medicamentului</w:t>
            </w:r>
          </w:p>
        </w:tc>
        <w:tc>
          <w:tcPr>
            <w:tcW w:w="1105" w:type="dxa"/>
            <w:tcBorders>
              <w:top w:val="single" w:sz="8" w:space="0" w:color="auto"/>
              <w:left w:val="nil"/>
              <w:bottom w:val="single" w:sz="8" w:space="0" w:color="auto"/>
              <w:right w:val="single" w:sz="4" w:space="0" w:color="auto"/>
            </w:tcBorders>
            <w:shd w:val="clear" w:color="auto" w:fill="auto"/>
            <w:vAlign w:val="center"/>
          </w:tcPr>
          <w:p w:rsidR="00007A57" w:rsidRPr="00B245F3" w:rsidRDefault="00007A57" w:rsidP="00ED371F">
            <w:pPr>
              <w:pStyle w:val="HTMLPreformatted"/>
              <w:jc w:val="center"/>
              <w:rPr>
                <w:rFonts w:ascii="Tahoma" w:hAnsi="Tahoma" w:cs="Tahoma"/>
                <w:sz w:val="16"/>
                <w:szCs w:val="16"/>
                <w:lang w:val="ro-RO"/>
              </w:rPr>
            </w:pPr>
            <w:r w:rsidRPr="00B245F3">
              <w:rPr>
                <w:rFonts w:ascii="Tahoma" w:hAnsi="Tahoma" w:cs="Tahoma"/>
                <w:sz w:val="16"/>
                <w:szCs w:val="16"/>
                <w:lang w:val="ro-RO"/>
              </w:rPr>
              <w:t>Denumirea comercială</w:t>
            </w:r>
          </w:p>
        </w:tc>
        <w:tc>
          <w:tcPr>
            <w:tcW w:w="900" w:type="dxa"/>
            <w:tcBorders>
              <w:top w:val="single" w:sz="8" w:space="0" w:color="auto"/>
              <w:left w:val="nil"/>
              <w:bottom w:val="single" w:sz="8" w:space="0" w:color="auto"/>
              <w:right w:val="single" w:sz="4" w:space="0" w:color="auto"/>
            </w:tcBorders>
            <w:shd w:val="clear" w:color="auto" w:fill="auto"/>
            <w:vAlign w:val="center"/>
          </w:tcPr>
          <w:p w:rsidR="00007A57" w:rsidRPr="00B245F3" w:rsidRDefault="00007A57" w:rsidP="00ED371F">
            <w:pPr>
              <w:pStyle w:val="HTMLPreformatted"/>
              <w:jc w:val="center"/>
              <w:rPr>
                <w:rFonts w:ascii="Tahoma" w:hAnsi="Tahoma" w:cs="Tahoma"/>
                <w:sz w:val="16"/>
                <w:szCs w:val="16"/>
                <w:lang w:val="ro-RO"/>
              </w:rPr>
            </w:pPr>
            <w:r w:rsidRPr="00B245F3">
              <w:rPr>
                <w:rFonts w:ascii="Tahoma" w:hAnsi="Tahoma" w:cs="Tahoma"/>
                <w:sz w:val="16"/>
                <w:szCs w:val="16"/>
                <w:lang w:val="ro-RO"/>
              </w:rPr>
              <w:t>Forma farmaceutică</w:t>
            </w:r>
          </w:p>
        </w:tc>
        <w:tc>
          <w:tcPr>
            <w:tcW w:w="1080" w:type="dxa"/>
            <w:tcBorders>
              <w:top w:val="single" w:sz="8" w:space="0" w:color="auto"/>
              <w:left w:val="nil"/>
              <w:bottom w:val="single" w:sz="8" w:space="0" w:color="auto"/>
              <w:right w:val="single" w:sz="4" w:space="0" w:color="auto"/>
            </w:tcBorders>
            <w:shd w:val="clear" w:color="auto" w:fill="auto"/>
            <w:vAlign w:val="center"/>
          </w:tcPr>
          <w:p w:rsidR="00007A57" w:rsidRPr="00B245F3" w:rsidRDefault="00007A57" w:rsidP="00ED371F">
            <w:pPr>
              <w:pStyle w:val="HTMLPreformatted"/>
              <w:jc w:val="center"/>
              <w:rPr>
                <w:rFonts w:ascii="Tahoma" w:hAnsi="Tahoma" w:cs="Tahoma"/>
                <w:sz w:val="16"/>
                <w:szCs w:val="16"/>
                <w:lang w:val="ro-RO"/>
              </w:rPr>
            </w:pPr>
            <w:r w:rsidRPr="00B245F3">
              <w:rPr>
                <w:rFonts w:ascii="Tahoma" w:hAnsi="Tahoma" w:cs="Tahoma"/>
                <w:sz w:val="16"/>
                <w:szCs w:val="16"/>
                <w:lang w:val="ro-RO"/>
              </w:rPr>
              <w:t>Doza</w:t>
            </w:r>
          </w:p>
        </w:tc>
        <w:tc>
          <w:tcPr>
            <w:tcW w:w="935" w:type="dxa"/>
            <w:tcBorders>
              <w:top w:val="single" w:sz="8" w:space="0" w:color="auto"/>
              <w:left w:val="nil"/>
              <w:bottom w:val="single" w:sz="8" w:space="0" w:color="auto"/>
              <w:right w:val="single" w:sz="4" w:space="0" w:color="auto"/>
            </w:tcBorders>
            <w:shd w:val="clear" w:color="auto" w:fill="auto"/>
            <w:vAlign w:val="center"/>
          </w:tcPr>
          <w:p w:rsidR="00007A57" w:rsidRPr="00B245F3" w:rsidRDefault="00007A57" w:rsidP="00ED371F">
            <w:pPr>
              <w:pStyle w:val="HTMLPreformatted"/>
              <w:jc w:val="center"/>
              <w:rPr>
                <w:rFonts w:ascii="Tahoma" w:hAnsi="Tahoma" w:cs="Tahoma"/>
                <w:sz w:val="16"/>
                <w:szCs w:val="16"/>
                <w:lang w:val="ro-RO"/>
              </w:rPr>
            </w:pPr>
            <w:r w:rsidRPr="00B245F3">
              <w:rPr>
                <w:rFonts w:ascii="Tahoma" w:hAnsi="Tahoma" w:cs="Tahoma"/>
                <w:sz w:val="16"/>
                <w:szCs w:val="16"/>
                <w:lang w:val="ro-RO"/>
              </w:rPr>
              <w:t>Divizare</w:t>
            </w:r>
          </w:p>
        </w:tc>
        <w:tc>
          <w:tcPr>
            <w:tcW w:w="1045" w:type="dxa"/>
            <w:tcBorders>
              <w:top w:val="single" w:sz="8" w:space="0" w:color="auto"/>
              <w:left w:val="nil"/>
              <w:bottom w:val="single" w:sz="8" w:space="0" w:color="auto"/>
              <w:right w:val="single" w:sz="4" w:space="0" w:color="auto"/>
            </w:tcBorders>
            <w:shd w:val="clear" w:color="auto" w:fill="auto"/>
            <w:vAlign w:val="center"/>
          </w:tcPr>
          <w:p w:rsidR="00007A57" w:rsidRPr="00B245F3" w:rsidRDefault="00007A57" w:rsidP="00ED371F">
            <w:pPr>
              <w:ind w:right="-108"/>
              <w:jc w:val="center"/>
              <w:rPr>
                <w:rFonts w:ascii="Tahoma" w:hAnsi="Tahoma" w:cs="Tahoma"/>
                <w:bCs/>
                <w:sz w:val="16"/>
                <w:szCs w:val="16"/>
                <w:lang w:val="ro-RO"/>
              </w:rPr>
            </w:pPr>
            <w:r w:rsidRPr="00B245F3">
              <w:rPr>
                <w:rFonts w:ascii="Tahoma" w:hAnsi="Tahoma" w:cs="Tahoma"/>
                <w:bCs/>
                <w:sz w:val="16"/>
                <w:szCs w:val="16"/>
                <w:lang w:val="ro-RO"/>
              </w:rPr>
              <w:t>Ţara producătoare</w:t>
            </w:r>
          </w:p>
        </w:tc>
        <w:tc>
          <w:tcPr>
            <w:tcW w:w="1249" w:type="dxa"/>
            <w:tcBorders>
              <w:top w:val="single" w:sz="8" w:space="0" w:color="auto"/>
              <w:left w:val="nil"/>
              <w:bottom w:val="single" w:sz="8" w:space="0" w:color="auto"/>
              <w:right w:val="single" w:sz="4" w:space="0" w:color="auto"/>
            </w:tcBorders>
            <w:shd w:val="clear" w:color="auto" w:fill="auto"/>
            <w:vAlign w:val="center"/>
          </w:tcPr>
          <w:p w:rsidR="00007A57" w:rsidRPr="00B245F3" w:rsidRDefault="00007A57" w:rsidP="00ED371F">
            <w:pPr>
              <w:jc w:val="center"/>
              <w:rPr>
                <w:rFonts w:ascii="Tahoma" w:hAnsi="Tahoma" w:cs="Tahoma"/>
                <w:bCs/>
                <w:sz w:val="16"/>
                <w:szCs w:val="16"/>
                <w:lang w:val="ro-RO"/>
              </w:rPr>
            </w:pPr>
            <w:r w:rsidRPr="00B245F3">
              <w:rPr>
                <w:rFonts w:ascii="Tahoma" w:hAnsi="Tahoma" w:cs="Tahoma"/>
                <w:bCs/>
                <w:sz w:val="16"/>
                <w:szCs w:val="16"/>
                <w:lang w:val="ro-RO"/>
              </w:rPr>
              <w:t>Firma</w:t>
            </w:r>
          </w:p>
        </w:tc>
        <w:tc>
          <w:tcPr>
            <w:tcW w:w="1271" w:type="dxa"/>
            <w:tcBorders>
              <w:top w:val="single" w:sz="8" w:space="0" w:color="auto"/>
              <w:left w:val="nil"/>
              <w:bottom w:val="single" w:sz="8" w:space="0" w:color="auto"/>
              <w:right w:val="single" w:sz="4" w:space="0" w:color="auto"/>
            </w:tcBorders>
            <w:shd w:val="clear" w:color="auto" w:fill="auto"/>
            <w:vAlign w:val="center"/>
          </w:tcPr>
          <w:p w:rsidR="00007A57" w:rsidRPr="00B245F3" w:rsidRDefault="00007A57" w:rsidP="00ED371F">
            <w:pPr>
              <w:jc w:val="center"/>
              <w:rPr>
                <w:rFonts w:ascii="Tahoma" w:hAnsi="Tahoma" w:cs="Tahoma"/>
                <w:bCs/>
                <w:sz w:val="16"/>
                <w:szCs w:val="16"/>
                <w:lang w:val="ro-RO"/>
              </w:rPr>
            </w:pPr>
            <w:r w:rsidRPr="00B245F3">
              <w:rPr>
                <w:rFonts w:ascii="Tahoma" w:hAnsi="Tahoma" w:cs="Tahoma"/>
                <w:bCs/>
                <w:sz w:val="16"/>
                <w:szCs w:val="16"/>
                <w:lang w:val="ro-RO"/>
              </w:rPr>
              <w:t>Denumirea comună internaţională</w:t>
            </w:r>
          </w:p>
        </w:tc>
        <w:tc>
          <w:tcPr>
            <w:tcW w:w="936" w:type="dxa"/>
            <w:tcBorders>
              <w:top w:val="single" w:sz="8" w:space="0" w:color="auto"/>
              <w:left w:val="nil"/>
              <w:bottom w:val="single" w:sz="8" w:space="0" w:color="auto"/>
              <w:right w:val="single" w:sz="4" w:space="0" w:color="auto"/>
            </w:tcBorders>
            <w:shd w:val="clear" w:color="auto" w:fill="auto"/>
            <w:vAlign w:val="center"/>
          </w:tcPr>
          <w:p w:rsidR="00007A57" w:rsidRPr="00B245F3" w:rsidRDefault="00007A57" w:rsidP="00ED371F">
            <w:pPr>
              <w:pStyle w:val="HTMLPreformatted"/>
              <w:ind w:left="-108" w:right="-108"/>
              <w:jc w:val="center"/>
              <w:rPr>
                <w:rFonts w:ascii="Tahoma" w:hAnsi="Tahoma" w:cs="Tahoma"/>
                <w:sz w:val="16"/>
                <w:szCs w:val="16"/>
                <w:lang w:val="ro-RO"/>
              </w:rPr>
            </w:pPr>
            <w:r w:rsidRPr="00B245F3">
              <w:rPr>
                <w:rFonts w:ascii="Tahoma" w:hAnsi="Tahoma" w:cs="Tahoma"/>
                <w:sz w:val="16"/>
                <w:szCs w:val="16"/>
                <w:lang w:val="ro-RO"/>
              </w:rPr>
              <w:t>Preţ de producător, fără TVA (MDL)</w:t>
            </w:r>
          </w:p>
        </w:tc>
        <w:tc>
          <w:tcPr>
            <w:tcW w:w="684" w:type="dxa"/>
            <w:tcBorders>
              <w:top w:val="single" w:sz="8" w:space="0" w:color="auto"/>
              <w:left w:val="nil"/>
              <w:bottom w:val="single" w:sz="8" w:space="0" w:color="auto"/>
              <w:right w:val="single" w:sz="4" w:space="0" w:color="auto"/>
            </w:tcBorders>
            <w:shd w:val="clear" w:color="auto" w:fill="auto"/>
            <w:vAlign w:val="center"/>
          </w:tcPr>
          <w:p w:rsidR="00007A57" w:rsidRPr="00B245F3" w:rsidRDefault="00007A57" w:rsidP="00ED371F">
            <w:pPr>
              <w:pStyle w:val="HTMLPreformatted"/>
              <w:jc w:val="center"/>
              <w:rPr>
                <w:rFonts w:ascii="Tahoma" w:hAnsi="Tahoma" w:cs="Tahoma"/>
                <w:sz w:val="16"/>
                <w:szCs w:val="16"/>
                <w:lang w:val="ro-RO"/>
              </w:rPr>
            </w:pPr>
            <w:r w:rsidRPr="00B245F3">
              <w:rPr>
                <w:rFonts w:ascii="Tahoma" w:hAnsi="Tahoma" w:cs="Tahoma"/>
                <w:sz w:val="16"/>
                <w:szCs w:val="16"/>
                <w:lang w:val="ro-RO"/>
              </w:rPr>
              <w:t>Preţ în valută</w:t>
            </w:r>
          </w:p>
        </w:tc>
        <w:tc>
          <w:tcPr>
            <w:tcW w:w="540" w:type="dxa"/>
            <w:tcBorders>
              <w:top w:val="single" w:sz="8" w:space="0" w:color="auto"/>
              <w:left w:val="nil"/>
              <w:bottom w:val="single" w:sz="8" w:space="0" w:color="auto"/>
              <w:right w:val="single" w:sz="8" w:space="0" w:color="auto"/>
            </w:tcBorders>
            <w:shd w:val="clear" w:color="auto" w:fill="auto"/>
            <w:vAlign w:val="center"/>
          </w:tcPr>
          <w:p w:rsidR="00007A57" w:rsidRPr="00B245F3" w:rsidRDefault="00007A57" w:rsidP="00ED371F">
            <w:pPr>
              <w:ind w:right="-108" w:hanging="62"/>
              <w:rPr>
                <w:rFonts w:ascii="Tahoma" w:hAnsi="Tahoma" w:cs="Tahoma"/>
                <w:bCs/>
                <w:sz w:val="16"/>
                <w:szCs w:val="16"/>
                <w:lang w:val="ro-RO"/>
              </w:rPr>
            </w:pPr>
            <w:r w:rsidRPr="00B245F3">
              <w:rPr>
                <w:rFonts w:ascii="Tahoma" w:hAnsi="Tahoma" w:cs="Tahoma"/>
                <w:bCs/>
                <w:sz w:val="16"/>
                <w:szCs w:val="16"/>
                <w:lang w:val="ro-RO"/>
              </w:rPr>
              <w:t>Valută</w:t>
            </w:r>
          </w:p>
        </w:tc>
      </w:tr>
      <w:tr w:rsidR="00007A57" w:rsidRPr="0006501E" w:rsidTr="00ED371F">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b/>
                <w:sz w:val="16"/>
                <w:szCs w:val="16"/>
              </w:rPr>
            </w:pPr>
            <w:r w:rsidRPr="00D47F3A">
              <w:rPr>
                <w:rFonts w:ascii="Tahoma" w:hAnsi="Tahoma" w:cs="Tahoma"/>
                <w:b/>
                <w:sz w:val="16"/>
                <w:szCs w:val="16"/>
              </w:rPr>
              <w:t>0100550597</w:t>
            </w:r>
          </w:p>
        </w:tc>
        <w:tc>
          <w:tcPr>
            <w:tcW w:w="1105"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b/>
                <w:sz w:val="16"/>
                <w:szCs w:val="16"/>
              </w:rPr>
            </w:pPr>
            <w:r w:rsidRPr="00D47F3A">
              <w:rPr>
                <w:rFonts w:ascii="Tahoma" w:hAnsi="Tahoma" w:cs="Tahoma"/>
                <w:b/>
                <w:sz w:val="16"/>
                <w:szCs w:val="16"/>
              </w:rPr>
              <w:t>Augmentin®</w:t>
            </w:r>
          </w:p>
        </w:tc>
        <w:tc>
          <w:tcPr>
            <w:tcW w:w="900"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b/>
                <w:sz w:val="16"/>
                <w:szCs w:val="16"/>
              </w:rPr>
            </w:pPr>
            <w:r w:rsidRPr="00D47F3A">
              <w:rPr>
                <w:rFonts w:ascii="Tahoma" w:hAnsi="Tahoma" w:cs="Tahoma"/>
                <w:b/>
                <w:sz w:val="16"/>
                <w:szCs w:val="16"/>
              </w:rPr>
              <w:t>comp. film.</w:t>
            </w:r>
          </w:p>
        </w:tc>
        <w:tc>
          <w:tcPr>
            <w:tcW w:w="1080"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b/>
                <w:sz w:val="16"/>
                <w:szCs w:val="16"/>
              </w:rPr>
            </w:pPr>
            <w:r w:rsidRPr="00D47F3A">
              <w:rPr>
                <w:rFonts w:ascii="Tahoma" w:hAnsi="Tahoma" w:cs="Tahoma"/>
                <w:b/>
                <w:sz w:val="16"/>
                <w:szCs w:val="16"/>
              </w:rPr>
              <w:t>875 mg + 125 mg</w:t>
            </w:r>
          </w:p>
        </w:tc>
        <w:tc>
          <w:tcPr>
            <w:tcW w:w="935"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b/>
                <w:sz w:val="16"/>
                <w:szCs w:val="16"/>
              </w:rPr>
            </w:pPr>
            <w:r w:rsidRPr="00D47F3A">
              <w:rPr>
                <w:rFonts w:ascii="Tahoma" w:hAnsi="Tahoma" w:cs="Tahoma"/>
                <w:b/>
                <w:sz w:val="16"/>
                <w:szCs w:val="16"/>
              </w:rPr>
              <w:t>N7x2</w:t>
            </w:r>
          </w:p>
        </w:tc>
        <w:tc>
          <w:tcPr>
            <w:tcW w:w="1045"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b/>
                <w:sz w:val="16"/>
                <w:szCs w:val="16"/>
              </w:rPr>
            </w:pPr>
            <w:r w:rsidRPr="00D47F3A">
              <w:rPr>
                <w:rFonts w:ascii="Tahoma" w:hAnsi="Tahoma" w:cs="Tahoma"/>
                <w:b/>
                <w:sz w:val="16"/>
                <w:szCs w:val="16"/>
              </w:rPr>
              <w:t>Marea Britanie</w:t>
            </w:r>
          </w:p>
        </w:tc>
        <w:tc>
          <w:tcPr>
            <w:tcW w:w="1249"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ind w:left="-94"/>
              <w:rPr>
                <w:rFonts w:ascii="Tahoma" w:hAnsi="Tahoma" w:cs="Tahoma"/>
                <w:b/>
                <w:sz w:val="16"/>
                <w:szCs w:val="16"/>
                <w:lang w:val="en-US"/>
              </w:rPr>
            </w:pPr>
            <w:r w:rsidRPr="008010EA">
              <w:rPr>
                <w:rFonts w:ascii="Tahoma" w:hAnsi="Tahoma" w:cs="Tahoma"/>
                <w:b/>
                <w:sz w:val="16"/>
                <w:szCs w:val="16"/>
                <w:lang w:val="en-US"/>
              </w:rPr>
              <w:t xml:space="preserve">Beecham Group PLC  (prod.: SmithKline Beecham Ltd, Marea Britanie) </w:t>
            </w:r>
          </w:p>
        </w:tc>
        <w:tc>
          <w:tcPr>
            <w:tcW w:w="1271"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ind w:right="-167" w:hanging="54"/>
              <w:rPr>
                <w:rFonts w:ascii="Tahoma" w:hAnsi="Tahoma" w:cs="Tahoma"/>
                <w:b/>
                <w:bCs/>
                <w:sz w:val="16"/>
                <w:szCs w:val="16"/>
              </w:rPr>
            </w:pPr>
            <w:r w:rsidRPr="00D47F3A">
              <w:rPr>
                <w:rFonts w:ascii="Tahoma" w:hAnsi="Tahoma" w:cs="Tahoma"/>
                <w:b/>
                <w:bCs/>
                <w:sz w:val="16"/>
                <w:szCs w:val="16"/>
              </w:rPr>
              <w:t>Amoxicillinum + Acidum clavulanicum</w:t>
            </w:r>
          </w:p>
        </w:tc>
        <w:tc>
          <w:tcPr>
            <w:tcW w:w="936"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jc w:val="center"/>
              <w:rPr>
                <w:rFonts w:ascii="Tahoma" w:hAnsi="Tahoma" w:cs="Tahoma"/>
                <w:b/>
                <w:sz w:val="16"/>
                <w:szCs w:val="16"/>
              </w:rPr>
            </w:pPr>
            <w:r w:rsidRPr="00D47F3A">
              <w:rPr>
                <w:rFonts w:ascii="Tahoma" w:hAnsi="Tahoma" w:cs="Tahoma"/>
                <w:b/>
                <w:sz w:val="16"/>
                <w:szCs w:val="16"/>
              </w:rPr>
              <w:t>84,08</w:t>
            </w:r>
          </w:p>
        </w:tc>
        <w:tc>
          <w:tcPr>
            <w:tcW w:w="684"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jc w:val="center"/>
              <w:rPr>
                <w:rFonts w:ascii="Tahoma" w:hAnsi="Tahoma" w:cs="Tahoma"/>
                <w:b/>
                <w:sz w:val="16"/>
                <w:szCs w:val="16"/>
              </w:rPr>
            </w:pPr>
            <w:r w:rsidRPr="00D47F3A">
              <w:rPr>
                <w:rFonts w:ascii="Tahoma" w:hAnsi="Tahoma" w:cs="Tahoma"/>
                <w:b/>
                <w:sz w:val="16"/>
                <w:szCs w:val="16"/>
              </w:rPr>
              <w:t>4,24</w:t>
            </w:r>
          </w:p>
        </w:tc>
        <w:tc>
          <w:tcPr>
            <w:tcW w:w="540" w:type="dxa"/>
            <w:tcBorders>
              <w:top w:val="single" w:sz="8" w:space="0" w:color="auto"/>
              <w:left w:val="nil"/>
              <w:bottom w:val="single" w:sz="8" w:space="0" w:color="auto"/>
              <w:right w:val="single" w:sz="8" w:space="0" w:color="auto"/>
            </w:tcBorders>
            <w:shd w:val="clear" w:color="auto" w:fill="auto"/>
            <w:vAlign w:val="center"/>
          </w:tcPr>
          <w:p w:rsidR="00007A57" w:rsidRPr="008010EA" w:rsidRDefault="00007A57" w:rsidP="00ED371F">
            <w:pPr>
              <w:ind w:right="-108"/>
              <w:rPr>
                <w:rFonts w:ascii="Tahoma" w:hAnsi="Tahoma" w:cs="Tahoma"/>
                <w:b/>
                <w:bCs/>
                <w:sz w:val="16"/>
                <w:szCs w:val="16"/>
                <w:lang w:val="en-US"/>
              </w:rPr>
            </w:pPr>
            <w:r>
              <w:rPr>
                <w:rFonts w:ascii="Tahoma" w:hAnsi="Tahoma" w:cs="Tahoma"/>
                <w:b/>
                <w:bCs/>
                <w:sz w:val="16"/>
                <w:szCs w:val="16"/>
                <w:lang w:val="en-US"/>
              </w:rPr>
              <w:t>USD</w:t>
            </w:r>
          </w:p>
        </w:tc>
      </w:tr>
      <w:tr w:rsidR="00007A57" w:rsidRPr="0006501E" w:rsidTr="00ED371F">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sz w:val="16"/>
                <w:szCs w:val="16"/>
              </w:rPr>
            </w:pPr>
            <w:r w:rsidRPr="00D47F3A">
              <w:rPr>
                <w:rFonts w:ascii="Tahoma" w:hAnsi="Tahoma" w:cs="Tahoma"/>
                <w:sz w:val="16"/>
                <w:szCs w:val="16"/>
              </w:rPr>
              <w:t>0108850271</w:t>
            </w:r>
          </w:p>
        </w:tc>
        <w:tc>
          <w:tcPr>
            <w:tcW w:w="1105"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sz w:val="16"/>
                <w:szCs w:val="16"/>
              </w:rPr>
            </w:pPr>
            <w:r w:rsidRPr="00D47F3A">
              <w:rPr>
                <w:rFonts w:ascii="Tahoma" w:hAnsi="Tahoma" w:cs="Tahoma"/>
                <w:sz w:val="16"/>
                <w:szCs w:val="16"/>
              </w:rPr>
              <w:t>Flemoclav Solutab®</w:t>
            </w:r>
          </w:p>
        </w:tc>
        <w:tc>
          <w:tcPr>
            <w:tcW w:w="900"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ind w:right="-63"/>
              <w:rPr>
                <w:rFonts w:ascii="Tahoma" w:hAnsi="Tahoma" w:cs="Tahoma"/>
                <w:sz w:val="16"/>
                <w:szCs w:val="16"/>
              </w:rPr>
            </w:pPr>
            <w:r w:rsidRPr="00D47F3A">
              <w:rPr>
                <w:rFonts w:ascii="Tahoma" w:hAnsi="Tahoma" w:cs="Tahoma"/>
                <w:sz w:val="16"/>
                <w:szCs w:val="16"/>
              </w:rPr>
              <w:t>comp. orodisper.</w:t>
            </w:r>
          </w:p>
        </w:tc>
        <w:tc>
          <w:tcPr>
            <w:tcW w:w="1080"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sz w:val="16"/>
                <w:szCs w:val="16"/>
              </w:rPr>
            </w:pPr>
            <w:r w:rsidRPr="00D47F3A">
              <w:rPr>
                <w:rFonts w:ascii="Tahoma" w:hAnsi="Tahoma" w:cs="Tahoma"/>
                <w:sz w:val="16"/>
                <w:szCs w:val="16"/>
              </w:rPr>
              <w:t>875 mg + 125 mg</w:t>
            </w:r>
          </w:p>
        </w:tc>
        <w:tc>
          <w:tcPr>
            <w:tcW w:w="935"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sz w:val="16"/>
                <w:szCs w:val="16"/>
              </w:rPr>
            </w:pPr>
            <w:r w:rsidRPr="00D47F3A">
              <w:rPr>
                <w:rFonts w:ascii="Tahoma" w:hAnsi="Tahoma" w:cs="Tahoma"/>
                <w:sz w:val="16"/>
                <w:szCs w:val="16"/>
              </w:rPr>
              <w:t>N7x2</w:t>
            </w:r>
          </w:p>
        </w:tc>
        <w:tc>
          <w:tcPr>
            <w:tcW w:w="1045"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sz w:val="16"/>
                <w:szCs w:val="16"/>
              </w:rPr>
            </w:pPr>
            <w:r w:rsidRPr="00D47F3A">
              <w:rPr>
                <w:rFonts w:ascii="Tahoma" w:hAnsi="Tahoma" w:cs="Tahoma"/>
                <w:sz w:val="16"/>
                <w:szCs w:val="16"/>
              </w:rPr>
              <w:t>Olanda</w:t>
            </w:r>
          </w:p>
        </w:tc>
        <w:tc>
          <w:tcPr>
            <w:tcW w:w="1249"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sz w:val="16"/>
                <w:szCs w:val="16"/>
                <w:lang w:val="en-US"/>
              </w:rPr>
            </w:pPr>
            <w:r w:rsidRPr="008010EA">
              <w:rPr>
                <w:rFonts w:ascii="Tahoma" w:hAnsi="Tahoma" w:cs="Tahoma"/>
                <w:sz w:val="16"/>
                <w:szCs w:val="16"/>
                <w:lang w:val="en-US"/>
              </w:rPr>
              <w:t>Astellas Pharma Europe B.V.</w:t>
            </w:r>
          </w:p>
        </w:tc>
        <w:tc>
          <w:tcPr>
            <w:tcW w:w="1271"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rPr>
                <w:rFonts w:ascii="Tahoma" w:hAnsi="Tahoma" w:cs="Tahoma"/>
                <w:sz w:val="16"/>
                <w:szCs w:val="16"/>
              </w:rPr>
            </w:pPr>
            <w:r w:rsidRPr="00D47F3A">
              <w:rPr>
                <w:rFonts w:ascii="Tahoma" w:hAnsi="Tahoma" w:cs="Tahoma"/>
                <w:sz w:val="16"/>
                <w:szCs w:val="16"/>
              </w:rPr>
              <w:t>Amoxicillinum + Acidum clavulanicum</w:t>
            </w:r>
          </w:p>
        </w:tc>
        <w:tc>
          <w:tcPr>
            <w:tcW w:w="936"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jc w:val="center"/>
              <w:rPr>
                <w:rFonts w:ascii="Tahoma" w:hAnsi="Tahoma" w:cs="Tahoma"/>
                <w:sz w:val="16"/>
                <w:szCs w:val="16"/>
                <w:lang w:val="en-US"/>
              </w:rPr>
            </w:pPr>
            <w:r>
              <w:rPr>
                <w:rFonts w:ascii="Tahoma" w:hAnsi="Tahoma" w:cs="Tahoma"/>
                <w:sz w:val="16"/>
                <w:szCs w:val="16"/>
                <w:lang w:val="en-US"/>
              </w:rPr>
              <w:t>63,06</w:t>
            </w:r>
          </w:p>
        </w:tc>
        <w:tc>
          <w:tcPr>
            <w:tcW w:w="684" w:type="dxa"/>
            <w:tcBorders>
              <w:top w:val="single" w:sz="8" w:space="0" w:color="auto"/>
              <w:left w:val="nil"/>
              <w:bottom w:val="single" w:sz="8" w:space="0" w:color="auto"/>
              <w:right w:val="single" w:sz="4" w:space="0" w:color="auto"/>
            </w:tcBorders>
            <w:shd w:val="clear" w:color="auto" w:fill="auto"/>
            <w:vAlign w:val="center"/>
          </w:tcPr>
          <w:p w:rsidR="00007A57" w:rsidRPr="00D47F3A" w:rsidRDefault="00007A57" w:rsidP="00ED371F">
            <w:pPr>
              <w:jc w:val="center"/>
              <w:rPr>
                <w:rFonts w:ascii="Tahoma" w:hAnsi="Tahoma" w:cs="Tahoma"/>
                <w:sz w:val="16"/>
                <w:szCs w:val="16"/>
                <w:lang w:val="en-US"/>
              </w:rPr>
            </w:pPr>
            <w:r>
              <w:rPr>
                <w:rFonts w:ascii="Tahoma" w:hAnsi="Tahoma" w:cs="Tahoma"/>
                <w:sz w:val="16"/>
                <w:szCs w:val="16"/>
                <w:lang w:val="en-US"/>
              </w:rPr>
              <w:t>2,83</w:t>
            </w:r>
          </w:p>
        </w:tc>
        <w:tc>
          <w:tcPr>
            <w:tcW w:w="540" w:type="dxa"/>
            <w:tcBorders>
              <w:top w:val="single" w:sz="8" w:space="0" w:color="auto"/>
              <w:left w:val="nil"/>
              <w:bottom w:val="single" w:sz="8" w:space="0" w:color="auto"/>
              <w:right w:val="single" w:sz="8" w:space="0" w:color="auto"/>
            </w:tcBorders>
            <w:shd w:val="clear" w:color="auto" w:fill="auto"/>
            <w:vAlign w:val="center"/>
          </w:tcPr>
          <w:p w:rsidR="00007A57" w:rsidRPr="008010EA" w:rsidRDefault="00007A57" w:rsidP="00ED371F">
            <w:pPr>
              <w:jc w:val="center"/>
              <w:rPr>
                <w:rFonts w:ascii="Tahoma" w:hAnsi="Tahoma" w:cs="Tahoma"/>
                <w:sz w:val="16"/>
                <w:szCs w:val="16"/>
                <w:lang w:val="en-US"/>
              </w:rPr>
            </w:pPr>
            <w:r>
              <w:rPr>
                <w:rFonts w:ascii="Tahoma" w:hAnsi="Tahoma" w:cs="Tahoma"/>
                <w:sz w:val="16"/>
                <w:szCs w:val="16"/>
                <w:lang w:val="en-US"/>
              </w:rPr>
              <w:t>EUR</w:t>
            </w:r>
          </w:p>
        </w:tc>
      </w:tr>
    </w:tbl>
    <w:p w:rsidR="00007A57" w:rsidRDefault="00007A57" w:rsidP="00007A57"/>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007A57" w:rsidRPr="0006501E" w:rsidTr="00ED371F">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b/>
                <w:sz w:val="16"/>
                <w:szCs w:val="16"/>
              </w:rPr>
            </w:pPr>
            <w:r w:rsidRPr="006C5BE7">
              <w:rPr>
                <w:rFonts w:ascii="Tahoma" w:hAnsi="Tahoma" w:cs="Tahoma"/>
                <w:b/>
                <w:sz w:val="16"/>
                <w:szCs w:val="16"/>
              </w:rPr>
              <w:t>0100550036</w:t>
            </w:r>
          </w:p>
        </w:tc>
        <w:tc>
          <w:tcPr>
            <w:tcW w:w="1105"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b/>
                <w:sz w:val="16"/>
                <w:szCs w:val="16"/>
              </w:rPr>
            </w:pPr>
            <w:r w:rsidRPr="006C5BE7">
              <w:rPr>
                <w:rFonts w:ascii="Tahoma" w:hAnsi="Tahoma" w:cs="Tahoma"/>
                <w:b/>
                <w:sz w:val="16"/>
                <w:szCs w:val="16"/>
              </w:rPr>
              <w:t>Augmentin®</w:t>
            </w:r>
          </w:p>
        </w:tc>
        <w:tc>
          <w:tcPr>
            <w:tcW w:w="900"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b/>
                <w:sz w:val="16"/>
                <w:szCs w:val="16"/>
              </w:rPr>
            </w:pPr>
            <w:r w:rsidRPr="006C5BE7">
              <w:rPr>
                <w:rFonts w:ascii="Tahoma" w:hAnsi="Tahoma" w:cs="Tahoma"/>
                <w:b/>
                <w:sz w:val="16"/>
                <w:szCs w:val="16"/>
              </w:rPr>
              <w:t>comp. film.</w:t>
            </w:r>
          </w:p>
        </w:tc>
        <w:tc>
          <w:tcPr>
            <w:tcW w:w="1080"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b/>
                <w:sz w:val="16"/>
                <w:szCs w:val="16"/>
              </w:rPr>
            </w:pPr>
            <w:r w:rsidRPr="006C5BE7">
              <w:rPr>
                <w:rFonts w:ascii="Tahoma" w:hAnsi="Tahoma" w:cs="Tahoma"/>
                <w:b/>
                <w:sz w:val="16"/>
                <w:szCs w:val="16"/>
              </w:rPr>
              <w:t>500 mg + 125 mg</w:t>
            </w:r>
          </w:p>
        </w:tc>
        <w:tc>
          <w:tcPr>
            <w:tcW w:w="935"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b/>
                <w:sz w:val="16"/>
                <w:szCs w:val="16"/>
              </w:rPr>
            </w:pPr>
            <w:r w:rsidRPr="006C5BE7">
              <w:rPr>
                <w:rFonts w:ascii="Tahoma" w:hAnsi="Tahoma" w:cs="Tahoma"/>
                <w:b/>
                <w:sz w:val="16"/>
                <w:szCs w:val="16"/>
              </w:rPr>
              <w:t>N7x2</w:t>
            </w:r>
          </w:p>
        </w:tc>
        <w:tc>
          <w:tcPr>
            <w:tcW w:w="1045"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b/>
                <w:sz w:val="16"/>
                <w:szCs w:val="16"/>
              </w:rPr>
            </w:pPr>
            <w:r w:rsidRPr="006C5BE7">
              <w:rPr>
                <w:rFonts w:ascii="Tahoma" w:hAnsi="Tahoma" w:cs="Tahoma"/>
                <w:b/>
                <w:sz w:val="16"/>
                <w:szCs w:val="16"/>
              </w:rPr>
              <w:t>Marea Britanie</w:t>
            </w:r>
          </w:p>
        </w:tc>
        <w:tc>
          <w:tcPr>
            <w:tcW w:w="1249"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ind w:left="-94" w:right="-7"/>
              <w:rPr>
                <w:rFonts w:ascii="Tahoma" w:hAnsi="Tahoma" w:cs="Tahoma"/>
                <w:b/>
                <w:sz w:val="16"/>
                <w:szCs w:val="16"/>
                <w:lang w:val="en-US"/>
              </w:rPr>
            </w:pPr>
            <w:r w:rsidRPr="008010EA">
              <w:rPr>
                <w:rFonts w:ascii="Tahoma" w:hAnsi="Tahoma" w:cs="Tahoma"/>
                <w:b/>
                <w:sz w:val="16"/>
                <w:szCs w:val="16"/>
                <w:lang w:val="en-US"/>
              </w:rPr>
              <w:t xml:space="preserve">Beecham Group PLC  (prod.: Glaxo Wellcome Production, Franţa; SmithKline Beecham PLC, Marea Britanie) </w:t>
            </w:r>
          </w:p>
        </w:tc>
        <w:tc>
          <w:tcPr>
            <w:tcW w:w="1271"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ind w:right="-153"/>
              <w:rPr>
                <w:rFonts w:ascii="Tahoma" w:hAnsi="Tahoma" w:cs="Tahoma"/>
                <w:b/>
                <w:sz w:val="16"/>
                <w:szCs w:val="16"/>
              </w:rPr>
            </w:pPr>
            <w:r w:rsidRPr="006C5BE7">
              <w:rPr>
                <w:rFonts w:ascii="Tahoma" w:hAnsi="Tahoma" w:cs="Tahoma"/>
                <w:b/>
                <w:sz w:val="16"/>
                <w:szCs w:val="16"/>
              </w:rPr>
              <w:t>Amoxicillinum + Acidum clavulanicum</w:t>
            </w:r>
          </w:p>
        </w:tc>
        <w:tc>
          <w:tcPr>
            <w:tcW w:w="936"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jc w:val="center"/>
              <w:rPr>
                <w:rFonts w:ascii="Tahoma" w:hAnsi="Tahoma" w:cs="Tahoma"/>
                <w:b/>
                <w:sz w:val="16"/>
                <w:szCs w:val="16"/>
              </w:rPr>
            </w:pPr>
            <w:r w:rsidRPr="006C5BE7">
              <w:rPr>
                <w:rFonts w:ascii="Tahoma" w:hAnsi="Tahoma" w:cs="Tahoma"/>
                <w:b/>
                <w:sz w:val="16"/>
                <w:szCs w:val="16"/>
              </w:rPr>
              <w:t>79,71</w:t>
            </w:r>
          </w:p>
        </w:tc>
        <w:tc>
          <w:tcPr>
            <w:tcW w:w="684"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jc w:val="center"/>
              <w:rPr>
                <w:rFonts w:ascii="Tahoma" w:hAnsi="Tahoma" w:cs="Tahoma"/>
                <w:b/>
                <w:sz w:val="16"/>
                <w:szCs w:val="16"/>
              </w:rPr>
            </w:pPr>
            <w:r w:rsidRPr="006C5BE7">
              <w:rPr>
                <w:rFonts w:ascii="Tahoma" w:hAnsi="Tahoma" w:cs="Tahoma"/>
                <w:b/>
                <w:sz w:val="16"/>
                <w:szCs w:val="16"/>
              </w:rPr>
              <w:t>4,02</w:t>
            </w:r>
          </w:p>
        </w:tc>
        <w:tc>
          <w:tcPr>
            <w:tcW w:w="540" w:type="dxa"/>
            <w:tcBorders>
              <w:top w:val="single" w:sz="8" w:space="0" w:color="auto"/>
              <w:left w:val="nil"/>
              <w:bottom w:val="single" w:sz="8" w:space="0" w:color="auto"/>
              <w:right w:val="single" w:sz="8" w:space="0" w:color="auto"/>
            </w:tcBorders>
            <w:shd w:val="clear" w:color="auto" w:fill="auto"/>
            <w:vAlign w:val="center"/>
          </w:tcPr>
          <w:p w:rsidR="00007A57" w:rsidRPr="008010EA" w:rsidRDefault="00007A57" w:rsidP="00ED371F">
            <w:pPr>
              <w:ind w:right="-120"/>
              <w:jc w:val="center"/>
              <w:rPr>
                <w:rFonts w:ascii="Tahoma" w:hAnsi="Tahoma" w:cs="Tahoma"/>
                <w:b/>
                <w:sz w:val="16"/>
                <w:szCs w:val="16"/>
                <w:lang w:val="en-US"/>
              </w:rPr>
            </w:pPr>
            <w:r w:rsidRPr="008010EA">
              <w:rPr>
                <w:rFonts w:ascii="Tahoma" w:hAnsi="Tahoma" w:cs="Tahoma"/>
                <w:b/>
                <w:sz w:val="16"/>
                <w:szCs w:val="16"/>
                <w:lang w:val="en-US"/>
              </w:rPr>
              <w:t>USD</w:t>
            </w:r>
          </w:p>
        </w:tc>
      </w:tr>
      <w:tr w:rsidR="00007A57" w:rsidRPr="0006501E" w:rsidTr="00ED371F">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sz w:val="16"/>
                <w:szCs w:val="16"/>
              </w:rPr>
            </w:pPr>
            <w:r w:rsidRPr="006C5BE7">
              <w:rPr>
                <w:rFonts w:ascii="Tahoma" w:hAnsi="Tahoma" w:cs="Tahoma"/>
                <w:sz w:val="16"/>
                <w:szCs w:val="16"/>
              </w:rPr>
              <w:t>0100551147</w:t>
            </w:r>
          </w:p>
        </w:tc>
        <w:tc>
          <w:tcPr>
            <w:tcW w:w="1105"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sz w:val="16"/>
                <w:szCs w:val="16"/>
              </w:rPr>
            </w:pPr>
            <w:r w:rsidRPr="006C5BE7">
              <w:rPr>
                <w:rFonts w:ascii="Tahoma" w:hAnsi="Tahoma" w:cs="Tahoma"/>
                <w:sz w:val="16"/>
                <w:szCs w:val="16"/>
              </w:rPr>
              <w:t>Flemoclav Solutab®</w:t>
            </w:r>
          </w:p>
        </w:tc>
        <w:tc>
          <w:tcPr>
            <w:tcW w:w="900"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ind w:right="-63"/>
              <w:rPr>
                <w:rFonts w:ascii="Tahoma" w:hAnsi="Tahoma" w:cs="Tahoma"/>
                <w:sz w:val="16"/>
                <w:szCs w:val="16"/>
              </w:rPr>
            </w:pPr>
            <w:r w:rsidRPr="006C5BE7">
              <w:rPr>
                <w:rFonts w:ascii="Tahoma" w:hAnsi="Tahoma" w:cs="Tahoma"/>
                <w:sz w:val="16"/>
                <w:szCs w:val="16"/>
              </w:rPr>
              <w:t>comp. orodisper.</w:t>
            </w:r>
          </w:p>
        </w:tc>
        <w:tc>
          <w:tcPr>
            <w:tcW w:w="1080"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sz w:val="16"/>
                <w:szCs w:val="16"/>
              </w:rPr>
            </w:pPr>
            <w:r w:rsidRPr="006C5BE7">
              <w:rPr>
                <w:rFonts w:ascii="Tahoma" w:hAnsi="Tahoma" w:cs="Tahoma"/>
                <w:sz w:val="16"/>
                <w:szCs w:val="16"/>
              </w:rPr>
              <w:t>500 mg + 125 mg</w:t>
            </w:r>
          </w:p>
        </w:tc>
        <w:tc>
          <w:tcPr>
            <w:tcW w:w="935"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sz w:val="16"/>
                <w:szCs w:val="16"/>
              </w:rPr>
            </w:pPr>
            <w:r w:rsidRPr="006C5BE7">
              <w:rPr>
                <w:rFonts w:ascii="Tahoma" w:hAnsi="Tahoma" w:cs="Tahoma"/>
                <w:sz w:val="16"/>
                <w:szCs w:val="16"/>
              </w:rPr>
              <w:t>N4x5</w:t>
            </w:r>
          </w:p>
        </w:tc>
        <w:tc>
          <w:tcPr>
            <w:tcW w:w="1045"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sz w:val="16"/>
                <w:szCs w:val="16"/>
              </w:rPr>
            </w:pPr>
            <w:r w:rsidRPr="006C5BE7">
              <w:rPr>
                <w:rFonts w:ascii="Tahoma" w:hAnsi="Tahoma" w:cs="Tahoma"/>
                <w:sz w:val="16"/>
                <w:szCs w:val="16"/>
              </w:rPr>
              <w:t>Olanda</w:t>
            </w:r>
          </w:p>
        </w:tc>
        <w:tc>
          <w:tcPr>
            <w:tcW w:w="1249"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sz w:val="16"/>
                <w:szCs w:val="16"/>
                <w:lang w:val="en-US"/>
              </w:rPr>
            </w:pPr>
            <w:r w:rsidRPr="008010EA">
              <w:rPr>
                <w:rFonts w:ascii="Tahoma" w:hAnsi="Tahoma" w:cs="Tahoma"/>
                <w:sz w:val="16"/>
                <w:szCs w:val="16"/>
                <w:lang w:val="en-US"/>
              </w:rPr>
              <w:t>Astellas Pharma Europe B.V.</w:t>
            </w:r>
          </w:p>
        </w:tc>
        <w:tc>
          <w:tcPr>
            <w:tcW w:w="1271" w:type="dxa"/>
            <w:tcBorders>
              <w:top w:val="single" w:sz="8" w:space="0" w:color="auto"/>
              <w:left w:val="nil"/>
              <w:bottom w:val="single" w:sz="8" w:space="0" w:color="auto"/>
              <w:right w:val="single" w:sz="4" w:space="0" w:color="auto"/>
            </w:tcBorders>
            <w:shd w:val="clear" w:color="auto" w:fill="auto"/>
            <w:vAlign w:val="center"/>
          </w:tcPr>
          <w:p w:rsidR="00007A57" w:rsidRPr="006C5BE7" w:rsidRDefault="00007A57" w:rsidP="00ED371F">
            <w:pPr>
              <w:rPr>
                <w:rFonts w:ascii="Tahoma" w:hAnsi="Tahoma" w:cs="Tahoma"/>
                <w:sz w:val="16"/>
                <w:szCs w:val="16"/>
              </w:rPr>
            </w:pPr>
            <w:r w:rsidRPr="006C5BE7">
              <w:rPr>
                <w:rFonts w:ascii="Tahoma" w:hAnsi="Tahoma" w:cs="Tahoma"/>
                <w:sz w:val="16"/>
                <w:szCs w:val="16"/>
              </w:rPr>
              <w:t>Amoxicillinum + Kalii clavulanas</w:t>
            </w:r>
          </w:p>
        </w:tc>
        <w:tc>
          <w:tcPr>
            <w:tcW w:w="936" w:type="dxa"/>
            <w:tcBorders>
              <w:top w:val="single" w:sz="8" w:space="0" w:color="auto"/>
              <w:left w:val="nil"/>
              <w:bottom w:val="single" w:sz="8" w:space="0" w:color="auto"/>
              <w:right w:val="single" w:sz="4" w:space="0" w:color="auto"/>
            </w:tcBorders>
            <w:shd w:val="clear" w:color="auto" w:fill="auto"/>
            <w:vAlign w:val="center"/>
          </w:tcPr>
          <w:p w:rsidR="00007A57" w:rsidRPr="00DF36D8" w:rsidRDefault="00007A57" w:rsidP="00ED371F">
            <w:pPr>
              <w:jc w:val="center"/>
              <w:rPr>
                <w:rFonts w:ascii="Tahoma" w:hAnsi="Tahoma" w:cs="Tahoma"/>
                <w:sz w:val="16"/>
                <w:szCs w:val="16"/>
                <w:lang w:val="en-US"/>
              </w:rPr>
            </w:pPr>
            <w:r w:rsidRPr="00DF36D8">
              <w:rPr>
                <w:rFonts w:ascii="Tahoma" w:hAnsi="Tahoma" w:cs="Tahoma"/>
                <w:sz w:val="16"/>
                <w:szCs w:val="16"/>
                <w:lang w:val="en-US"/>
              </w:rPr>
              <w:t>85,40</w:t>
            </w:r>
          </w:p>
        </w:tc>
        <w:tc>
          <w:tcPr>
            <w:tcW w:w="684" w:type="dxa"/>
            <w:tcBorders>
              <w:top w:val="single" w:sz="8" w:space="0" w:color="auto"/>
              <w:left w:val="nil"/>
              <w:bottom w:val="single" w:sz="8" w:space="0" w:color="auto"/>
              <w:right w:val="single" w:sz="4" w:space="0" w:color="auto"/>
            </w:tcBorders>
            <w:shd w:val="clear" w:color="auto" w:fill="auto"/>
            <w:vAlign w:val="center"/>
          </w:tcPr>
          <w:p w:rsidR="00007A57" w:rsidRPr="00DF36D8" w:rsidRDefault="00007A57" w:rsidP="00ED371F">
            <w:pPr>
              <w:jc w:val="center"/>
              <w:rPr>
                <w:rFonts w:ascii="Tahoma" w:hAnsi="Tahoma" w:cs="Tahoma"/>
                <w:sz w:val="16"/>
                <w:szCs w:val="16"/>
                <w:lang w:val="en-US"/>
              </w:rPr>
            </w:pPr>
            <w:r w:rsidRPr="00DF36D8">
              <w:rPr>
                <w:rFonts w:ascii="Tahoma" w:hAnsi="Tahoma" w:cs="Tahoma"/>
                <w:sz w:val="16"/>
                <w:szCs w:val="16"/>
                <w:lang w:val="en-US"/>
              </w:rPr>
              <w:t>3,84</w:t>
            </w:r>
          </w:p>
        </w:tc>
        <w:tc>
          <w:tcPr>
            <w:tcW w:w="540" w:type="dxa"/>
            <w:tcBorders>
              <w:top w:val="single" w:sz="8" w:space="0" w:color="auto"/>
              <w:left w:val="nil"/>
              <w:bottom w:val="single" w:sz="8" w:space="0" w:color="auto"/>
              <w:right w:val="single" w:sz="8" w:space="0" w:color="auto"/>
            </w:tcBorders>
            <w:shd w:val="clear" w:color="auto" w:fill="auto"/>
            <w:vAlign w:val="center"/>
          </w:tcPr>
          <w:p w:rsidR="00007A57" w:rsidRPr="008010EA" w:rsidRDefault="00007A57" w:rsidP="00ED371F">
            <w:pPr>
              <w:jc w:val="center"/>
              <w:rPr>
                <w:rFonts w:ascii="Tahoma" w:hAnsi="Tahoma" w:cs="Tahoma"/>
                <w:sz w:val="16"/>
                <w:szCs w:val="16"/>
                <w:lang w:val="en-US"/>
              </w:rPr>
            </w:pPr>
            <w:r>
              <w:rPr>
                <w:rFonts w:ascii="Tahoma" w:hAnsi="Tahoma" w:cs="Tahoma"/>
                <w:sz w:val="16"/>
                <w:szCs w:val="16"/>
                <w:lang w:val="en-US"/>
              </w:rPr>
              <w:t>EUR</w:t>
            </w:r>
          </w:p>
        </w:tc>
      </w:tr>
    </w:tbl>
    <w:p w:rsidR="00007A57" w:rsidRDefault="00007A57" w:rsidP="00007A57"/>
    <w:tbl>
      <w:tblPr>
        <w:tblW w:w="10980" w:type="dxa"/>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007A57" w:rsidRPr="0006501E" w:rsidTr="00ED371F">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b/>
                <w:bCs/>
                <w:color w:val="000000"/>
                <w:sz w:val="16"/>
                <w:szCs w:val="16"/>
              </w:rPr>
            </w:pPr>
            <w:r w:rsidRPr="008010EA">
              <w:rPr>
                <w:rFonts w:ascii="Tahoma" w:hAnsi="Tahoma" w:cs="Tahoma"/>
                <w:b/>
                <w:bCs/>
                <w:color w:val="000000"/>
                <w:sz w:val="16"/>
                <w:szCs w:val="16"/>
              </w:rPr>
              <w:t>1600710018</w:t>
            </w:r>
          </w:p>
        </w:tc>
        <w:tc>
          <w:tcPr>
            <w:tcW w:w="1105"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ind w:right="-113"/>
              <w:rPr>
                <w:rFonts w:ascii="Tahoma" w:hAnsi="Tahoma" w:cs="Tahoma"/>
                <w:b/>
                <w:bCs/>
                <w:color w:val="000000"/>
                <w:sz w:val="16"/>
                <w:szCs w:val="16"/>
              </w:rPr>
            </w:pPr>
            <w:r w:rsidRPr="008010EA">
              <w:rPr>
                <w:rFonts w:ascii="Tahoma" w:hAnsi="Tahoma" w:cs="Tahoma"/>
                <w:b/>
                <w:bCs/>
                <w:color w:val="000000"/>
                <w:sz w:val="16"/>
                <w:szCs w:val="16"/>
              </w:rPr>
              <w:t>Utrogestan® 100 mg</w:t>
            </w:r>
          </w:p>
        </w:tc>
        <w:tc>
          <w:tcPr>
            <w:tcW w:w="900"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b/>
                <w:bCs/>
                <w:color w:val="000000"/>
                <w:sz w:val="16"/>
                <w:szCs w:val="16"/>
              </w:rPr>
            </w:pPr>
            <w:r w:rsidRPr="008010EA">
              <w:rPr>
                <w:rFonts w:ascii="Tahoma" w:hAnsi="Tahoma" w:cs="Tahoma"/>
                <w:b/>
                <w:bCs/>
                <w:color w:val="000000"/>
                <w:sz w:val="16"/>
                <w:szCs w:val="16"/>
              </w:rPr>
              <w:t>caps. moi</w:t>
            </w:r>
          </w:p>
        </w:tc>
        <w:tc>
          <w:tcPr>
            <w:tcW w:w="1080"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b/>
                <w:bCs/>
                <w:color w:val="000000"/>
                <w:sz w:val="16"/>
                <w:szCs w:val="16"/>
              </w:rPr>
            </w:pPr>
            <w:r w:rsidRPr="008010EA">
              <w:rPr>
                <w:rFonts w:ascii="Tahoma" w:hAnsi="Tahoma" w:cs="Tahoma"/>
                <w:b/>
                <w:bCs/>
                <w:color w:val="000000"/>
                <w:sz w:val="16"/>
                <w:szCs w:val="16"/>
              </w:rPr>
              <w:t>100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b/>
                <w:bCs/>
                <w:color w:val="000000"/>
                <w:sz w:val="16"/>
                <w:szCs w:val="16"/>
              </w:rPr>
            </w:pPr>
            <w:r w:rsidRPr="008010EA">
              <w:rPr>
                <w:rFonts w:ascii="Tahoma" w:hAnsi="Tahoma" w:cs="Tahoma"/>
                <w:b/>
                <w:bCs/>
                <w:color w:val="000000"/>
                <w:sz w:val="16"/>
                <w:szCs w:val="16"/>
              </w:rPr>
              <w:t>N15x2</w:t>
            </w:r>
          </w:p>
        </w:tc>
        <w:tc>
          <w:tcPr>
            <w:tcW w:w="1045"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b/>
                <w:bCs/>
                <w:color w:val="000000"/>
                <w:sz w:val="16"/>
                <w:szCs w:val="16"/>
              </w:rPr>
            </w:pPr>
            <w:r w:rsidRPr="008010EA">
              <w:rPr>
                <w:rFonts w:ascii="Tahoma" w:hAnsi="Tahoma" w:cs="Tahoma"/>
                <w:b/>
                <w:bCs/>
                <w:color w:val="000000"/>
                <w:sz w:val="16"/>
                <w:szCs w:val="16"/>
              </w:rPr>
              <w:t>Franţa</w:t>
            </w:r>
          </w:p>
        </w:tc>
        <w:tc>
          <w:tcPr>
            <w:tcW w:w="1249"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ind w:left="-94" w:right="-149"/>
              <w:rPr>
                <w:rFonts w:ascii="Tahoma" w:hAnsi="Tahoma" w:cs="Tahoma"/>
                <w:b/>
                <w:bCs/>
                <w:color w:val="000000"/>
                <w:sz w:val="16"/>
                <w:szCs w:val="16"/>
                <w:lang w:val="en-US"/>
              </w:rPr>
            </w:pPr>
            <w:r w:rsidRPr="008010EA">
              <w:rPr>
                <w:rFonts w:ascii="Tahoma" w:hAnsi="Tahoma" w:cs="Tahoma"/>
                <w:b/>
                <w:bCs/>
                <w:color w:val="000000"/>
                <w:sz w:val="16"/>
                <w:szCs w:val="16"/>
                <w:lang w:val="en-US"/>
              </w:rPr>
              <w:t xml:space="preserve">Laboratoires Besins International (prod.: Besins Manufacturing Belgium, Belgia; Cyndea Pharma SL, Spania)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b/>
                <w:bCs/>
                <w:color w:val="000000"/>
                <w:sz w:val="16"/>
                <w:szCs w:val="16"/>
              </w:rPr>
            </w:pPr>
            <w:r w:rsidRPr="008010EA">
              <w:rPr>
                <w:rFonts w:ascii="Tahoma" w:hAnsi="Tahoma" w:cs="Tahoma"/>
                <w:b/>
                <w:bCs/>
                <w:color w:val="000000"/>
                <w:sz w:val="16"/>
                <w:szCs w:val="16"/>
              </w:rPr>
              <w:t>Progesteronum</w:t>
            </w:r>
          </w:p>
        </w:tc>
        <w:tc>
          <w:tcPr>
            <w:tcW w:w="936"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jc w:val="center"/>
              <w:rPr>
                <w:rFonts w:ascii="Tahoma" w:hAnsi="Tahoma" w:cs="Tahoma"/>
                <w:b/>
                <w:bCs/>
                <w:color w:val="000000"/>
                <w:sz w:val="16"/>
                <w:szCs w:val="16"/>
              </w:rPr>
            </w:pPr>
            <w:r w:rsidRPr="008010EA">
              <w:rPr>
                <w:rFonts w:ascii="Tahoma" w:hAnsi="Tahoma" w:cs="Tahoma"/>
                <w:b/>
                <w:bCs/>
                <w:color w:val="000000"/>
                <w:sz w:val="16"/>
                <w:szCs w:val="16"/>
              </w:rPr>
              <w:t>109,00</w:t>
            </w:r>
          </w:p>
        </w:tc>
        <w:tc>
          <w:tcPr>
            <w:tcW w:w="684"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jc w:val="center"/>
              <w:rPr>
                <w:rFonts w:ascii="Tahoma" w:hAnsi="Tahoma" w:cs="Tahoma"/>
                <w:b/>
                <w:bCs/>
                <w:color w:val="000000"/>
                <w:sz w:val="16"/>
                <w:szCs w:val="16"/>
              </w:rPr>
            </w:pPr>
            <w:r w:rsidRPr="008010EA">
              <w:rPr>
                <w:rFonts w:ascii="Tahoma" w:hAnsi="Tahoma" w:cs="Tahoma"/>
                <w:b/>
                <w:bCs/>
                <w:color w:val="000000"/>
                <w:sz w:val="16"/>
                <w:szCs w:val="16"/>
              </w:rPr>
              <w:t>4,90</w:t>
            </w:r>
          </w:p>
        </w:tc>
        <w:tc>
          <w:tcPr>
            <w:tcW w:w="540" w:type="dxa"/>
            <w:tcBorders>
              <w:top w:val="single" w:sz="8" w:space="0" w:color="auto"/>
              <w:left w:val="nil"/>
              <w:bottom w:val="single" w:sz="8" w:space="0" w:color="auto"/>
              <w:right w:val="single" w:sz="8" w:space="0" w:color="auto"/>
            </w:tcBorders>
            <w:shd w:val="clear" w:color="auto" w:fill="auto"/>
            <w:vAlign w:val="center"/>
          </w:tcPr>
          <w:p w:rsidR="00007A57" w:rsidRPr="008010EA" w:rsidRDefault="00007A57" w:rsidP="00ED371F">
            <w:pPr>
              <w:ind w:right="-120"/>
              <w:jc w:val="center"/>
              <w:rPr>
                <w:rFonts w:ascii="Tahoma" w:hAnsi="Tahoma" w:cs="Tahoma"/>
                <w:b/>
                <w:bCs/>
                <w:color w:val="000000"/>
                <w:sz w:val="16"/>
                <w:szCs w:val="16"/>
              </w:rPr>
            </w:pPr>
            <w:r w:rsidRPr="008010EA">
              <w:rPr>
                <w:rFonts w:ascii="Tahoma" w:hAnsi="Tahoma" w:cs="Tahoma"/>
                <w:b/>
                <w:bCs/>
                <w:color w:val="000000"/>
                <w:sz w:val="16"/>
                <w:szCs w:val="16"/>
              </w:rPr>
              <w:t>EUR</w:t>
            </w:r>
          </w:p>
        </w:tc>
      </w:tr>
      <w:tr w:rsidR="00007A57" w:rsidRPr="0006501E" w:rsidTr="00ED371F">
        <w:trPr>
          <w:trHeight w:val="102"/>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sz w:val="16"/>
                <w:szCs w:val="16"/>
              </w:rPr>
            </w:pPr>
            <w:r w:rsidRPr="008010EA">
              <w:rPr>
                <w:rFonts w:ascii="Tahoma" w:hAnsi="Tahoma" w:cs="Tahoma"/>
                <w:sz w:val="16"/>
                <w:szCs w:val="16"/>
              </w:rPr>
              <w:t>1600720167</w:t>
            </w:r>
          </w:p>
        </w:tc>
        <w:tc>
          <w:tcPr>
            <w:tcW w:w="1105"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sz w:val="16"/>
                <w:szCs w:val="16"/>
              </w:rPr>
            </w:pPr>
            <w:r w:rsidRPr="008010EA">
              <w:rPr>
                <w:rFonts w:ascii="Tahoma" w:hAnsi="Tahoma" w:cs="Tahoma"/>
                <w:sz w:val="16"/>
                <w:szCs w:val="16"/>
              </w:rPr>
              <w:t>Progestin 100</w:t>
            </w:r>
          </w:p>
        </w:tc>
        <w:tc>
          <w:tcPr>
            <w:tcW w:w="900"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sz w:val="16"/>
                <w:szCs w:val="16"/>
              </w:rPr>
            </w:pPr>
            <w:r w:rsidRPr="008010EA">
              <w:rPr>
                <w:rFonts w:ascii="Tahoma" w:hAnsi="Tahoma" w:cs="Tahoma"/>
                <w:sz w:val="16"/>
                <w:szCs w:val="16"/>
              </w:rPr>
              <w:t>caps. moi</w:t>
            </w:r>
          </w:p>
        </w:tc>
        <w:tc>
          <w:tcPr>
            <w:tcW w:w="1080"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sz w:val="16"/>
                <w:szCs w:val="16"/>
              </w:rPr>
            </w:pPr>
            <w:r w:rsidRPr="008010EA">
              <w:rPr>
                <w:rFonts w:ascii="Tahoma" w:hAnsi="Tahoma" w:cs="Tahoma"/>
                <w:sz w:val="16"/>
                <w:szCs w:val="16"/>
              </w:rPr>
              <w:t>100 mg</w:t>
            </w:r>
          </w:p>
        </w:tc>
        <w:tc>
          <w:tcPr>
            <w:tcW w:w="935"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sz w:val="16"/>
                <w:szCs w:val="16"/>
              </w:rPr>
            </w:pPr>
            <w:r w:rsidRPr="008010EA">
              <w:rPr>
                <w:rFonts w:ascii="Tahoma" w:hAnsi="Tahoma" w:cs="Tahoma"/>
                <w:sz w:val="16"/>
                <w:szCs w:val="16"/>
              </w:rPr>
              <w:t>N15x2</w:t>
            </w:r>
          </w:p>
        </w:tc>
        <w:tc>
          <w:tcPr>
            <w:tcW w:w="1045"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sz w:val="16"/>
                <w:szCs w:val="16"/>
              </w:rPr>
            </w:pPr>
            <w:r w:rsidRPr="008010EA">
              <w:rPr>
                <w:rFonts w:ascii="Tahoma" w:hAnsi="Tahoma" w:cs="Tahoma"/>
                <w:sz w:val="16"/>
                <w:szCs w:val="16"/>
              </w:rPr>
              <w:t>India</w:t>
            </w:r>
          </w:p>
        </w:tc>
        <w:tc>
          <w:tcPr>
            <w:tcW w:w="1249"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rPr>
                <w:rFonts w:ascii="Tahoma" w:hAnsi="Tahoma" w:cs="Tahoma"/>
                <w:sz w:val="16"/>
                <w:szCs w:val="16"/>
                <w:lang w:val="en-US"/>
              </w:rPr>
            </w:pPr>
            <w:r w:rsidRPr="008010EA">
              <w:rPr>
                <w:rFonts w:ascii="Tahoma" w:hAnsi="Tahoma" w:cs="Tahoma"/>
                <w:sz w:val="16"/>
                <w:szCs w:val="16"/>
                <w:lang w:val="en-US"/>
              </w:rPr>
              <w:t xml:space="preserve">Chinsri Pharmaceuticals (prod.: Olive Healthcare, India)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ind w:right="-153"/>
              <w:rPr>
                <w:rFonts w:ascii="Tahoma" w:hAnsi="Tahoma" w:cs="Tahoma"/>
                <w:sz w:val="16"/>
                <w:szCs w:val="16"/>
              </w:rPr>
            </w:pPr>
            <w:r w:rsidRPr="008010EA">
              <w:rPr>
                <w:rFonts w:ascii="Tahoma" w:hAnsi="Tahoma" w:cs="Tahoma"/>
                <w:sz w:val="16"/>
                <w:szCs w:val="16"/>
              </w:rPr>
              <w:t>Progesteronum</w:t>
            </w:r>
          </w:p>
        </w:tc>
        <w:tc>
          <w:tcPr>
            <w:tcW w:w="936"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jc w:val="center"/>
              <w:rPr>
                <w:rFonts w:ascii="Tahoma" w:hAnsi="Tahoma" w:cs="Tahoma"/>
                <w:sz w:val="16"/>
                <w:szCs w:val="16"/>
              </w:rPr>
            </w:pPr>
            <w:r w:rsidRPr="008010EA">
              <w:rPr>
                <w:rFonts w:ascii="Tahoma" w:hAnsi="Tahoma" w:cs="Tahoma"/>
                <w:sz w:val="16"/>
                <w:szCs w:val="16"/>
              </w:rPr>
              <w:t>81,75</w:t>
            </w:r>
          </w:p>
        </w:tc>
        <w:tc>
          <w:tcPr>
            <w:tcW w:w="684" w:type="dxa"/>
            <w:tcBorders>
              <w:top w:val="single" w:sz="8" w:space="0" w:color="auto"/>
              <w:left w:val="nil"/>
              <w:bottom w:val="single" w:sz="8" w:space="0" w:color="auto"/>
              <w:right w:val="single" w:sz="4" w:space="0" w:color="auto"/>
            </w:tcBorders>
            <w:shd w:val="clear" w:color="auto" w:fill="auto"/>
            <w:vAlign w:val="center"/>
          </w:tcPr>
          <w:p w:rsidR="00007A57" w:rsidRPr="008010EA" w:rsidRDefault="00007A57" w:rsidP="00ED371F">
            <w:pPr>
              <w:jc w:val="center"/>
              <w:rPr>
                <w:rFonts w:ascii="Tahoma" w:hAnsi="Tahoma" w:cs="Tahoma"/>
                <w:sz w:val="16"/>
                <w:szCs w:val="16"/>
              </w:rPr>
            </w:pPr>
            <w:r w:rsidRPr="008010EA">
              <w:rPr>
                <w:rFonts w:ascii="Tahoma" w:hAnsi="Tahoma" w:cs="Tahoma"/>
                <w:sz w:val="16"/>
                <w:szCs w:val="16"/>
              </w:rPr>
              <w:t>4,13</w:t>
            </w:r>
          </w:p>
        </w:tc>
        <w:tc>
          <w:tcPr>
            <w:tcW w:w="540" w:type="dxa"/>
            <w:tcBorders>
              <w:top w:val="single" w:sz="8" w:space="0" w:color="auto"/>
              <w:left w:val="nil"/>
              <w:bottom w:val="single" w:sz="8" w:space="0" w:color="auto"/>
              <w:right w:val="single" w:sz="8" w:space="0" w:color="auto"/>
            </w:tcBorders>
            <w:shd w:val="clear" w:color="auto" w:fill="auto"/>
            <w:vAlign w:val="center"/>
          </w:tcPr>
          <w:p w:rsidR="00007A57" w:rsidRPr="008010EA" w:rsidRDefault="00007A57" w:rsidP="00ED371F">
            <w:pPr>
              <w:jc w:val="center"/>
              <w:rPr>
                <w:rFonts w:ascii="Tahoma" w:hAnsi="Tahoma" w:cs="Tahoma"/>
                <w:sz w:val="16"/>
                <w:szCs w:val="16"/>
              </w:rPr>
            </w:pPr>
            <w:r w:rsidRPr="008010EA">
              <w:rPr>
                <w:rFonts w:ascii="Tahoma" w:hAnsi="Tahoma" w:cs="Tahoma"/>
                <w:sz w:val="16"/>
                <w:szCs w:val="16"/>
              </w:rPr>
              <w:t>USD</w:t>
            </w:r>
          </w:p>
        </w:tc>
      </w:tr>
    </w:tbl>
    <w:p w:rsidR="00007A57" w:rsidRDefault="00007A57" w:rsidP="00007A57">
      <w:pPr>
        <w:ind w:right="101"/>
        <w:rPr>
          <w:lang w:val="ro-RO"/>
        </w:rPr>
      </w:pPr>
    </w:p>
    <w:p w:rsidR="00007A57" w:rsidRPr="00B245F3" w:rsidRDefault="00007A57" w:rsidP="00007A57">
      <w:pPr>
        <w:ind w:right="101"/>
        <w:rPr>
          <w:lang w:val="ro-RO"/>
        </w:rPr>
      </w:pPr>
    </w:p>
    <w:p w:rsidR="0045009C" w:rsidRPr="00B245F3" w:rsidRDefault="0045009C" w:rsidP="00007A57">
      <w:pPr>
        <w:ind w:right="101"/>
        <w:rPr>
          <w:lang w:val="ro-RO"/>
        </w:rPr>
      </w:pPr>
    </w:p>
    <w:sectPr w:rsidR="0045009C" w:rsidRPr="00B245F3" w:rsidSect="0004694C">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vanish w:val="0"/>
        <w:color w:val="943634"/>
        <w:vertAlign w:val="baseline"/>
      </w:rPr>
    </w:lvl>
  </w:abstractNum>
  <w:abstractNum w:abstractNumId="1">
    <w:nsid w:val="00FD253C"/>
    <w:multiLevelType w:val="hybridMultilevel"/>
    <w:tmpl w:val="6424585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
    <w:nsid w:val="01D7452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
    <w:nsid w:val="04770170"/>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
    <w:nsid w:val="05554ED3"/>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
    <w:nsid w:val="06F4691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
    <w:nsid w:val="09A9385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
    <w:nsid w:val="0AA62707"/>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8">
    <w:nsid w:val="10AF314A"/>
    <w:multiLevelType w:val="hybridMultilevel"/>
    <w:tmpl w:val="F15269A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9">
    <w:nsid w:val="1163407C"/>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0">
    <w:nsid w:val="119235A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1">
    <w:nsid w:val="13334CB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2">
    <w:nsid w:val="171247E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3">
    <w:nsid w:val="197D167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4">
    <w:nsid w:val="1CA93900"/>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5">
    <w:nsid w:val="1EDF7AA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6">
    <w:nsid w:val="239C4980"/>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7">
    <w:nsid w:val="281B3CB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8">
    <w:nsid w:val="28D35D43"/>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9">
    <w:nsid w:val="28E7708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0">
    <w:nsid w:val="29252A1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1">
    <w:nsid w:val="2B3F4AF3"/>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2">
    <w:nsid w:val="2C2B229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3">
    <w:nsid w:val="2D00220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4">
    <w:nsid w:val="2DDC0FD6"/>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5">
    <w:nsid w:val="2E7027F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6">
    <w:nsid w:val="2FEC4017"/>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7">
    <w:nsid w:val="317D454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8">
    <w:nsid w:val="33742AC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9">
    <w:nsid w:val="36DF4E4C"/>
    <w:multiLevelType w:val="hybridMultilevel"/>
    <w:tmpl w:val="7286DCCC"/>
    <w:lvl w:ilvl="0" w:tplc="1A768C6A">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3D38400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1">
    <w:nsid w:val="3DF47E30"/>
    <w:multiLevelType w:val="hybridMultilevel"/>
    <w:tmpl w:val="B0BE1EE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2">
    <w:nsid w:val="3E6A331A"/>
    <w:multiLevelType w:val="hybridMultilevel"/>
    <w:tmpl w:val="1DCC73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3">
    <w:nsid w:val="3FCF1A1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4">
    <w:nsid w:val="423C32BC"/>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5">
    <w:nsid w:val="45F928D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6">
    <w:nsid w:val="49EF2D51"/>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7">
    <w:nsid w:val="4DC96D0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8">
    <w:nsid w:val="4EA310E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9">
    <w:nsid w:val="4F7B608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0">
    <w:nsid w:val="506F0807"/>
    <w:multiLevelType w:val="hybridMultilevel"/>
    <w:tmpl w:val="F15269A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1">
    <w:nsid w:val="52EB4AD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2">
    <w:nsid w:val="53674CA7"/>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3">
    <w:nsid w:val="54447513"/>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4">
    <w:nsid w:val="57A2375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5">
    <w:nsid w:val="58D05EA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6">
    <w:nsid w:val="59084761"/>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7">
    <w:nsid w:val="592F1A7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8">
    <w:nsid w:val="5B5D5AAA"/>
    <w:multiLevelType w:val="hybridMultilevel"/>
    <w:tmpl w:val="B0BE1EE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9">
    <w:nsid w:val="5B8B3A41"/>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0">
    <w:nsid w:val="5D8327F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1">
    <w:nsid w:val="60BC609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2">
    <w:nsid w:val="6159583E"/>
    <w:multiLevelType w:val="hybridMultilevel"/>
    <w:tmpl w:val="16365A14"/>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3">
    <w:nsid w:val="66B742E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4">
    <w:nsid w:val="66D713DA"/>
    <w:multiLevelType w:val="hybridMultilevel"/>
    <w:tmpl w:val="1DCC73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5">
    <w:nsid w:val="66EF364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6">
    <w:nsid w:val="6B0623A6"/>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7">
    <w:nsid w:val="6BD80A8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8">
    <w:nsid w:val="6DED671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9">
    <w:nsid w:val="6F2D5B1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0">
    <w:nsid w:val="6FEE3B0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1">
    <w:nsid w:val="729E789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2">
    <w:nsid w:val="739E4B76"/>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3">
    <w:nsid w:val="73AC598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4">
    <w:nsid w:val="7AB4151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5">
    <w:nsid w:val="7CB75BD0"/>
    <w:multiLevelType w:val="hybridMultilevel"/>
    <w:tmpl w:val="16365A14"/>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6">
    <w:nsid w:val="7E0855D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num w:numId="1">
    <w:abstractNumId w:val="29"/>
  </w:num>
  <w:num w:numId="2">
    <w:abstractNumId w:val="0"/>
  </w:num>
  <w:num w:numId="3">
    <w:abstractNumId w:val="8"/>
  </w:num>
  <w:num w:numId="4">
    <w:abstractNumId w:val="38"/>
  </w:num>
  <w:num w:numId="5">
    <w:abstractNumId w:val="51"/>
  </w:num>
  <w:num w:numId="6">
    <w:abstractNumId w:val="50"/>
  </w:num>
  <w:num w:numId="7">
    <w:abstractNumId w:val="27"/>
  </w:num>
  <w:num w:numId="8">
    <w:abstractNumId w:val="37"/>
  </w:num>
  <w:num w:numId="9">
    <w:abstractNumId w:val="28"/>
  </w:num>
  <w:num w:numId="10">
    <w:abstractNumId w:val="22"/>
  </w:num>
  <w:num w:numId="11">
    <w:abstractNumId w:val="57"/>
  </w:num>
  <w:num w:numId="12">
    <w:abstractNumId w:val="65"/>
  </w:num>
  <w:num w:numId="13">
    <w:abstractNumId w:val="21"/>
  </w:num>
  <w:num w:numId="14">
    <w:abstractNumId w:val="23"/>
  </w:num>
  <w:num w:numId="15">
    <w:abstractNumId w:val="20"/>
  </w:num>
  <w:num w:numId="16">
    <w:abstractNumId w:val="25"/>
  </w:num>
  <w:num w:numId="17">
    <w:abstractNumId w:val="26"/>
  </w:num>
  <w:num w:numId="18">
    <w:abstractNumId w:val="60"/>
  </w:num>
  <w:num w:numId="19">
    <w:abstractNumId w:val="35"/>
  </w:num>
  <w:num w:numId="20">
    <w:abstractNumId w:val="18"/>
  </w:num>
  <w:num w:numId="21">
    <w:abstractNumId w:val="44"/>
  </w:num>
  <w:num w:numId="22">
    <w:abstractNumId w:val="56"/>
  </w:num>
  <w:num w:numId="23">
    <w:abstractNumId w:val="24"/>
  </w:num>
  <w:num w:numId="24">
    <w:abstractNumId w:val="63"/>
  </w:num>
  <w:num w:numId="25">
    <w:abstractNumId w:val="19"/>
  </w:num>
  <w:num w:numId="26">
    <w:abstractNumId w:val="5"/>
  </w:num>
  <w:num w:numId="27">
    <w:abstractNumId w:val="34"/>
  </w:num>
  <w:num w:numId="28">
    <w:abstractNumId w:val="14"/>
  </w:num>
  <w:num w:numId="29">
    <w:abstractNumId w:val="33"/>
  </w:num>
  <w:num w:numId="30">
    <w:abstractNumId w:val="64"/>
  </w:num>
  <w:num w:numId="31">
    <w:abstractNumId w:val="36"/>
  </w:num>
  <w:num w:numId="32">
    <w:abstractNumId w:val="4"/>
  </w:num>
  <w:num w:numId="33">
    <w:abstractNumId w:val="42"/>
  </w:num>
  <w:num w:numId="34">
    <w:abstractNumId w:val="16"/>
  </w:num>
  <w:num w:numId="35">
    <w:abstractNumId w:val="62"/>
  </w:num>
  <w:num w:numId="36">
    <w:abstractNumId w:val="39"/>
  </w:num>
  <w:num w:numId="37">
    <w:abstractNumId w:val="9"/>
  </w:num>
  <w:num w:numId="38">
    <w:abstractNumId w:val="12"/>
  </w:num>
  <w:num w:numId="39">
    <w:abstractNumId w:val="49"/>
  </w:num>
  <w:num w:numId="40">
    <w:abstractNumId w:val="45"/>
  </w:num>
  <w:num w:numId="41">
    <w:abstractNumId w:val="11"/>
  </w:num>
  <w:num w:numId="42">
    <w:abstractNumId w:val="46"/>
  </w:num>
  <w:num w:numId="43">
    <w:abstractNumId w:val="59"/>
  </w:num>
  <w:num w:numId="44">
    <w:abstractNumId w:val="55"/>
  </w:num>
  <w:num w:numId="45">
    <w:abstractNumId w:val="47"/>
  </w:num>
  <w:num w:numId="46">
    <w:abstractNumId w:val="41"/>
  </w:num>
  <w:num w:numId="47">
    <w:abstractNumId w:val="31"/>
  </w:num>
  <w:num w:numId="48">
    <w:abstractNumId w:val="7"/>
  </w:num>
  <w:num w:numId="49">
    <w:abstractNumId w:val="10"/>
  </w:num>
  <w:num w:numId="50">
    <w:abstractNumId w:val="6"/>
  </w:num>
  <w:num w:numId="51">
    <w:abstractNumId w:val="66"/>
  </w:num>
  <w:num w:numId="52">
    <w:abstractNumId w:val="13"/>
  </w:num>
  <w:num w:numId="53">
    <w:abstractNumId w:val="17"/>
  </w:num>
  <w:num w:numId="54">
    <w:abstractNumId w:val="58"/>
  </w:num>
  <w:num w:numId="55">
    <w:abstractNumId w:val="2"/>
  </w:num>
  <w:num w:numId="56">
    <w:abstractNumId w:val="1"/>
  </w:num>
  <w:num w:numId="57">
    <w:abstractNumId w:val="54"/>
  </w:num>
  <w:num w:numId="58">
    <w:abstractNumId w:val="48"/>
  </w:num>
  <w:num w:numId="59">
    <w:abstractNumId w:val="43"/>
  </w:num>
  <w:num w:numId="60">
    <w:abstractNumId w:val="32"/>
  </w:num>
  <w:num w:numId="61">
    <w:abstractNumId w:val="3"/>
  </w:num>
  <w:num w:numId="62">
    <w:abstractNumId w:val="40"/>
  </w:num>
  <w:num w:numId="63">
    <w:abstractNumId w:val="61"/>
  </w:num>
  <w:num w:numId="64">
    <w:abstractNumId w:val="53"/>
  </w:num>
  <w:num w:numId="65">
    <w:abstractNumId w:val="30"/>
  </w:num>
  <w:num w:numId="66">
    <w:abstractNumId w:val="15"/>
  </w:num>
  <w:num w:numId="67">
    <w:abstractNumId w:val="5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D81"/>
    <w:rsid w:val="00001710"/>
    <w:rsid w:val="00001C05"/>
    <w:rsid w:val="00003781"/>
    <w:rsid w:val="00003F16"/>
    <w:rsid w:val="00004AD4"/>
    <w:rsid w:val="00006312"/>
    <w:rsid w:val="0000668E"/>
    <w:rsid w:val="0000675B"/>
    <w:rsid w:val="00006A73"/>
    <w:rsid w:val="00007A57"/>
    <w:rsid w:val="000104E5"/>
    <w:rsid w:val="00010B6C"/>
    <w:rsid w:val="00010CEC"/>
    <w:rsid w:val="00011E07"/>
    <w:rsid w:val="00011F7E"/>
    <w:rsid w:val="0001339F"/>
    <w:rsid w:val="00014687"/>
    <w:rsid w:val="00014EC3"/>
    <w:rsid w:val="0001740C"/>
    <w:rsid w:val="00017F75"/>
    <w:rsid w:val="0002009D"/>
    <w:rsid w:val="00020FCD"/>
    <w:rsid w:val="000220C1"/>
    <w:rsid w:val="00022173"/>
    <w:rsid w:val="0002227B"/>
    <w:rsid w:val="00023E89"/>
    <w:rsid w:val="000270B1"/>
    <w:rsid w:val="00027407"/>
    <w:rsid w:val="000326D9"/>
    <w:rsid w:val="00032F97"/>
    <w:rsid w:val="00033039"/>
    <w:rsid w:val="000348CA"/>
    <w:rsid w:val="00036DC5"/>
    <w:rsid w:val="0003702E"/>
    <w:rsid w:val="00041E97"/>
    <w:rsid w:val="0004238B"/>
    <w:rsid w:val="00042952"/>
    <w:rsid w:val="00043E03"/>
    <w:rsid w:val="0004694C"/>
    <w:rsid w:val="00046ED2"/>
    <w:rsid w:val="00050086"/>
    <w:rsid w:val="0005232E"/>
    <w:rsid w:val="00052F07"/>
    <w:rsid w:val="000545B0"/>
    <w:rsid w:val="00054D0B"/>
    <w:rsid w:val="000551BA"/>
    <w:rsid w:val="00055D36"/>
    <w:rsid w:val="00057385"/>
    <w:rsid w:val="000575BF"/>
    <w:rsid w:val="0006058C"/>
    <w:rsid w:val="00061029"/>
    <w:rsid w:val="000619D6"/>
    <w:rsid w:val="0006205A"/>
    <w:rsid w:val="00062160"/>
    <w:rsid w:val="0006302C"/>
    <w:rsid w:val="0006371D"/>
    <w:rsid w:val="00063F1A"/>
    <w:rsid w:val="00064FC6"/>
    <w:rsid w:val="00065BA1"/>
    <w:rsid w:val="00065DD2"/>
    <w:rsid w:val="00066424"/>
    <w:rsid w:val="00066AFD"/>
    <w:rsid w:val="00067DFD"/>
    <w:rsid w:val="00073BA5"/>
    <w:rsid w:val="0007496B"/>
    <w:rsid w:val="00075486"/>
    <w:rsid w:val="00075DED"/>
    <w:rsid w:val="00080C29"/>
    <w:rsid w:val="00081117"/>
    <w:rsid w:val="00081614"/>
    <w:rsid w:val="000820A0"/>
    <w:rsid w:val="00083918"/>
    <w:rsid w:val="00084391"/>
    <w:rsid w:val="000851C3"/>
    <w:rsid w:val="00085D16"/>
    <w:rsid w:val="00086C8F"/>
    <w:rsid w:val="00087614"/>
    <w:rsid w:val="00091A97"/>
    <w:rsid w:val="00091B97"/>
    <w:rsid w:val="00092D03"/>
    <w:rsid w:val="00094178"/>
    <w:rsid w:val="00094183"/>
    <w:rsid w:val="000953A6"/>
    <w:rsid w:val="000A040E"/>
    <w:rsid w:val="000A089E"/>
    <w:rsid w:val="000A21B3"/>
    <w:rsid w:val="000A3D6B"/>
    <w:rsid w:val="000A4094"/>
    <w:rsid w:val="000A615C"/>
    <w:rsid w:val="000A69A3"/>
    <w:rsid w:val="000A69CB"/>
    <w:rsid w:val="000A6B3B"/>
    <w:rsid w:val="000A7F40"/>
    <w:rsid w:val="000B10E7"/>
    <w:rsid w:val="000B12D8"/>
    <w:rsid w:val="000B1539"/>
    <w:rsid w:val="000B18C1"/>
    <w:rsid w:val="000B1FB9"/>
    <w:rsid w:val="000B21DC"/>
    <w:rsid w:val="000B313F"/>
    <w:rsid w:val="000B3632"/>
    <w:rsid w:val="000B4BD2"/>
    <w:rsid w:val="000B4D2E"/>
    <w:rsid w:val="000B7632"/>
    <w:rsid w:val="000C0458"/>
    <w:rsid w:val="000C14DF"/>
    <w:rsid w:val="000C2DBB"/>
    <w:rsid w:val="000C363A"/>
    <w:rsid w:val="000C39DA"/>
    <w:rsid w:val="000C3D9F"/>
    <w:rsid w:val="000C520E"/>
    <w:rsid w:val="000C57F6"/>
    <w:rsid w:val="000C64B3"/>
    <w:rsid w:val="000D11D5"/>
    <w:rsid w:val="000D1476"/>
    <w:rsid w:val="000D18EA"/>
    <w:rsid w:val="000D1CC0"/>
    <w:rsid w:val="000D3246"/>
    <w:rsid w:val="000D5849"/>
    <w:rsid w:val="000E01A7"/>
    <w:rsid w:val="000E1DCA"/>
    <w:rsid w:val="000E2A23"/>
    <w:rsid w:val="000E3DA8"/>
    <w:rsid w:val="000E5081"/>
    <w:rsid w:val="000F0725"/>
    <w:rsid w:val="000F0D85"/>
    <w:rsid w:val="000F1260"/>
    <w:rsid w:val="000F1752"/>
    <w:rsid w:val="000F2B97"/>
    <w:rsid w:val="000F3D45"/>
    <w:rsid w:val="000F608B"/>
    <w:rsid w:val="000F7660"/>
    <w:rsid w:val="000F7815"/>
    <w:rsid w:val="00100AB7"/>
    <w:rsid w:val="0010134B"/>
    <w:rsid w:val="00101364"/>
    <w:rsid w:val="00101F46"/>
    <w:rsid w:val="00102EB7"/>
    <w:rsid w:val="00103917"/>
    <w:rsid w:val="00106829"/>
    <w:rsid w:val="001074B0"/>
    <w:rsid w:val="00110290"/>
    <w:rsid w:val="0011125C"/>
    <w:rsid w:val="00111442"/>
    <w:rsid w:val="0011374A"/>
    <w:rsid w:val="0011445D"/>
    <w:rsid w:val="0011541D"/>
    <w:rsid w:val="00116065"/>
    <w:rsid w:val="001164A3"/>
    <w:rsid w:val="00116DC0"/>
    <w:rsid w:val="00116FB5"/>
    <w:rsid w:val="0011764F"/>
    <w:rsid w:val="00117F77"/>
    <w:rsid w:val="00120753"/>
    <w:rsid w:val="00120A3F"/>
    <w:rsid w:val="001219E8"/>
    <w:rsid w:val="0012372F"/>
    <w:rsid w:val="0012436A"/>
    <w:rsid w:val="00124D73"/>
    <w:rsid w:val="0013038B"/>
    <w:rsid w:val="00130C05"/>
    <w:rsid w:val="00130C75"/>
    <w:rsid w:val="00133600"/>
    <w:rsid w:val="00133754"/>
    <w:rsid w:val="00133C3A"/>
    <w:rsid w:val="00133C88"/>
    <w:rsid w:val="00134DEB"/>
    <w:rsid w:val="001355BE"/>
    <w:rsid w:val="00135CE7"/>
    <w:rsid w:val="00137B7A"/>
    <w:rsid w:val="00140005"/>
    <w:rsid w:val="0014048A"/>
    <w:rsid w:val="001407E0"/>
    <w:rsid w:val="00141066"/>
    <w:rsid w:val="00142862"/>
    <w:rsid w:val="00146078"/>
    <w:rsid w:val="001465EC"/>
    <w:rsid w:val="001500C3"/>
    <w:rsid w:val="001508E3"/>
    <w:rsid w:val="00152696"/>
    <w:rsid w:val="00154FBF"/>
    <w:rsid w:val="00155AC6"/>
    <w:rsid w:val="00155E9A"/>
    <w:rsid w:val="00156072"/>
    <w:rsid w:val="00156158"/>
    <w:rsid w:val="00156633"/>
    <w:rsid w:val="00156F63"/>
    <w:rsid w:val="001601C6"/>
    <w:rsid w:val="00161D6B"/>
    <w:rsid w:val="00162955"/>
    <w:rsid w:val="00164552"/>
    <w:rsid w:val="001649E6"/>
    <w:rsid w:val="00164AC0"/>
    <w:rsid w:val="00167B6A"/>
    <w:rsid w:val="00170238"/>
    <w:rsid w:val="001706F5"/>
    <w:rsid w:val="00170943"/>
    <w:rsid w:val="00171050"/>
    <w:rsid w:val="00171080"/>
    <w:rsid w:val="00171B9E"/>
    <w:rsid w:val="00171C80"/>
    <w:rsid w:val="00171D48"/>
    <w:rsid w:val="00172C1C"/>
    <w:rsid w:val="00172F56"/>
    <w:rsid w:val="001750F2"/>
    <w:rsid w:val="00176B10"/>
    <w:rsid w:val="00180729"/>
    <w:rsid w:val="00181531"/>
    <w:rsid w:val="001822B2"/>
    <w:rsid w:val="00182B3B"/>
    <w:rsid w:val="00183B74"/>
    <w:rsid w:val="00184B29"/>
    <w:rsid w:val="00184CA9"/>
    <w:rsid w:val="00185B6F"/>
    <w:rsid w:val="00185D88"/>
    <w:rsid w:val="0018655F"/>
    <w:rsid w:val="00186E17"/>
    <w:rsid w:val="001874B1"/>
    <w:rsid w:val="00190153"/>
    <w:rsid w:val="001919C5"/>
    <w:rsid w:val="00191E29"/>
    <w:rsid w:val="0019514C"/>
    <w:rsid w:val="00196A89"/>
    <w:rsid w:val="001973F1"/>
    <w:rsid w:val="00197C06"/>
    <w:rsid w:val="00197EBB"/>
    <w:rsid w:val="001A3777"/>
    <w:rsid w:val="001A4DBF"/>
    <w:rsid w:val="001A500F"/>
    <w:rsid w:val="001A64A9"/>
    <w:rsid w:val="001A6D2C"/>
    <w:rsid w:val="001B0C11"/>
    <w:rsid w:val="001B14C0"/>
    <w:rsid w:val="001B1724"/>
    <w:rsid w:val="001B2A71"/>
    <w:rsid w:val="001B2CFD"/>
    <w:rsid w:val="001B3051"/>
    <w:rsid w:val="001B41C3"/>
    <w:rsid w:val="001B7FBE"/>
    <w:rsid w:val="001C13E3"/>
    <w:rsid w:val="001C209C"/>
    <w:rsid w:val="001C23FE"/>
    <w:rsid w:val="001C25B4"/>
    <w:rsid w:val="001C5843"/>
    <w:rsid w:val="001C5DED"/>
    <w:rsid w:val="001D0389"/>
    <w:rsid w:val="001D478E"/>
    <w:rsid w:val="001D4993"/>
    <w:rsid w:val="001D4A7F"/>
    <w:rsid w:val="001D503E"/>
    <w:rsid w:val="001D6F50"/>
    <w:rsid w:val="001D715E"/>
    <w:rsid w:val="001E07FC"/>
    <w:rsid w:val="001E08C4"/>
    <w:rsid w:val="001E0E42"/>
    <w:rsid w:val="001E185C"/>
    <w:rsid w:val="001E27F5"/>
    <w:rsid w:val="001E2E47"/>
    <w:rsid w:val="001E6F90"/>
    <w:rsid w:val="001F07EE"/>
    <w:rsid w:val="001F1F63"/>
    <w:rsid w:val="001F3276"/>
    <w:rsid w:val="001F583C"/>
    <w:rsid w:val="001F732F"/>
    <w:rsid w:val="001F7589"/>
    <w:rsid w:val="002002CB"/>
    <w:rsid w:val="00200706"/>
    <w:rsid w:val="00201B38"/>
    <w:rsid w:val="00202950"/>
    <w:rsid w:val="002065BA"/>
    <w:rsid w:val="0020761F"/>
    <w:rsid w:val="002110CA"/>
    <w:rsid w:val="002119D3"/>
    <w:rsid w:val="00211CA2"/>
    <w:rsid w:val="002127A8"/>
    <w:rsid w:val="002130C1"/>
    <w:rsid w:val="00217293"/>
    <w:rsid w:val="00220553"/>
    <w:rsid w:val="00220CE6"/>
    <w:rsid w:val="00225318"/>
    <w:rsid w:val="002255BF"/>
    <w:rsid w:val="00227043"/>
    <w:rsid w:val="002277F1"/>
    <w:rsid w:val="002302F8"/>
    <w:rsid w:val="002307D7"/>
    <w:rsid w:val="00230874"/>
    <w:rsid w:val="00230F7B"/>
    <w:rsid w:val="0023139F"/>
    <w:rsid w:val="002317B5"/>
    <w:rsid w:val="002343AD"/>
    <w:rsid w:val="00235152"/>
    <w:rsid w:val="00235C22"/>
    <w:rsid w:val="002401D1"/>
    <w:rsid w:val="00243B14"/>
    <w:rsid w:val="00250430"/>
    <w:rsid w:val="00252709"/>
    <w:rsid w:val="00253E9C"/>
    <w:rsid w:val="0025465C"/>
    <w:rsid w:val="00255B85"/>
    <w:rsid w:val="002577FC"/>
    <w:rsid w:val="00257A3D"/>
    <w:rsid w:val="002628A2"/>
    <w:rsid w:val="00262FDE"/>
    <w:rsid w:val="00263F62"/>
    <w:rsid w:val="002653B4"/>
    <w:rsid w:val="00267743"/>
    <w:rsid w:val="002726AA"/>
    <w:rsid w:val="00273AD5"/>
    <w:rsid w:val="00273AD8"/>
    <w:rsid w:val="00274188"/>
    <w:rsid w:val="0027546F"/>
    <w:rsid w:val="0027562C"/>
    <w:rsid w:val="00277E50"/>
    <w:rsid w:val="00281332"/>
    <w:rsid w:val="00283624"/>
    <w:rsid w:val="002868AA"/>
    <w:rsid w:val="0028758D"/>
    <w:rsid w:val="00291082"/>
    <w:rsid w:val="002910A3"/>
    <w:rsid w:val="002911B7"/>
    <w:rsid w:val="00291CDC"/>
    <w:rsid w:val="00292CF8"/>
    <w:rsid w:val="00294323"/>
    <w:rsid w:val="00295B38"/>
    <w:rsid w:val="00296E29"/>
    <w:rsid w:val="002971B6"/>
    <w:rsid w:val="002A038D"/>
    <w:rsid w:val="002A085D"/>
    <w:rsid w:val="002A134F"/>
    <w:rsid w:val="002A22A9"/>
    <w:rsid w:val="002A30A3"/>
    <w:rsid w:val="002A30C4"/>
    <w:rsid w:val="002A5163"/>
    <w:rsid w:val="002A63B0"/>
    <w:rsid w:val="002B03A3"/>
    <w:rsid w:val="002B041E"/>
    <w:rsid w:val="002B079E"/>
    <w:rsid w:val="002B0B7E"/>
    <w:rsid w:val="002B0FF7"/>
    <w:rsid w:val="002B29C7"/>
    <w:rsid w:val="002B3130"/>
    <w:rsid w:val="002B389F"/>
    <w:rsid w:val="002B477B"/>
    <w:rsid w:val="002B488B"/>
    <w:rsid w:val="002B5BA2"/>
    <w:rsid w:val="002B6562"/>
    <w:rsid w:val="002C20F5"/>
    <w:rsid w:val="002C21D4"/>
    <w:rsid w:val="002C3826"/>
    <w:rsid w:val="002C3B77"/>
    <w:rsid w:val="002C4B2C"/>
    <w:rsid w:val="002C5251"/>
    <w:rsid w:val="002C75C1"/>
    <w:rsid w:val="002D0B79"/>
    <w:rsid w:val="002D1A47"/>
    <w:rsid w:val="002D4DCC"/>
    <w:rsid w:val="002D4F95"/>
    <w:rsid w:val="002D53C1"/>
    <w:rsid w:val="002D5F2C"/>
    <w:rsid w:val="002D62C9"/>
    <w:rsid w:val="002E06FB"/>
    <w:rsid w:val="002E13E0"/>
    <w:rsid w:val="002E1780"/>
    <w:rsid w:val="002E34D3"/>
    <w:rsid w:val="002E486C"/>
    <w:rsid w:val="002E5407"/>
    <w:rsid w:val="002E54BC"/>
    <w:rsid w:val="002E65DF"/>
    <w:rsid w:val="002E675F"/>
    <w:rsid w:val="002E6DA2"/>
    <w:rsid w:val="002F1646"/>
    <w:rsid w:val="002F2D2D"/>
    <w:rsid w:val="002F4077"/>
    <w:rsid w:val="002F5001"/>
    <w:rsid w:val="002F5728"/>
    <w:rsid w:val="002F60C9"/>
    <w:rsid w:val="002F7C47"/>
    <w:rsid w:val="00301305"/>
    <w:rsid w:val="00302612"/>
    <w:rsid w:val="00302D6A"/>
    <w:rsid w:val="00303060"/>
    <w:rsid w:val="0030477E"/>
    <w:rsid w:val="00304BBE"/>
    <w:rsid w:val="003059E5"/>
    <w:rsid w:val="00305AF9"/>
    <w:rsid w:val="00305E6F"/>
    <w:rsid w:val="00306281"/>
    <w:rsid w:val="00306BDB"/>
    <w:rsid w:val="003072DC"/>
    <w:rsid w:val="00307B96"/>
    <w:rsid w:val="0031064B"/>
    <w:rsid w:val="00312762"/>
    <w:rsid w:val="0031277C"/>
    <w:rsid w:val="0031278C"/>
    <w:rsid w:val="003127DC"/>
    <w:rsid w:val="0031530F"/>
    <w:rsid w:val="003162C2"/>
    <w:rsid w:val="00316AF8"/>
    <w:rsid w:val="003173E1"/>
    <w:rsid w:val="00321086"/>
    <w:rsid w:val="00321368"/>
    <w:rsid w:val="0032153C"/>
    <w:rsid w:val="003238EC"/>
    <w:rsid w:val="003239B0"/>
    <w:rsid w:val="0032541A"/>
    <w:rsid w:val="00325E10"/>
    <w:rsid w:val="00326CCD"/>
    <w:rsid w:val="00326EA6"/>
    <w:rsid w:val="00326F39"/>
    <w:rsid w:val="0032730C"/>
    <w:rsid w:val="00327E30"/>
    <w:rsid w:val="003302D2"/>
    <w:rsid w:val="00330616"/>
    <w:rsid w:val="003319FF"/>
    <w:rsid w:val="00332ACF"/>
    <w:rsid w:val="003330E3"/>
    <w:rsid w:val="00334C60"/>
    <w:rsid w:val="00334D36"/>
    <w:rsid w:val="00336573"/>
    <w:rsid w:val="0033699B"/>
    <w:rsid w:val="0034098D"/>
    <w:rsid w:val="003409CF"/>
    <w:rsid w:val="00340EBB"/>
    <w:rsid w:val="00341FC3"/>
    <w:rsid w:val="003431C6"/>
    <w:rsid w:val="003444C5"/>
    <w:rsid w:val="003445C4"/>
    <w:rsid w:val="00345CBE"/>
    <w:rsid w:val="003473D8"/>
    <w:rsid w:val="003505A1"/>
    <w:rsid w:val="00351520"/>
    <w:rsid w:val="00352E7A"/>
    <w:rsid w:val="00352F4D"/>
    <w:rsid w:val="00353D87"/>
    <w:rsid w:val="00353E7A"/>
    <w:rsid w:val="00354AE6"/>
    <w:rsid w:val="00356155"/>
    <w:rsid w:val="00356E1B"/>
    <w:rsid w:val="0036038C"/>
    <w:rsid w:val="0036137C"/>
    <w:rsid w:val="00364481"/>
    <w:rsid w:val="00364C17"/>
    <w:rsid w:val="0036506F"/>
    <w:rsid w:val="003652A2"/>
    <w:rsid w:val="00365C68"/>
    <w:rsid w:val="00366B16"/>
    <w:rsid w:val="00367204"/>
    <w:rsid w:val="0037039A"/>
    <w:rsid w:val="00370FC1"/>
    <w:rsid w:val="00371A24"/>
    <w:rsid w:val="00372696"/>
    <w:rsid w:val="0037272D"/>
    <w:rsid w:val="00372C87"/>
    <w:rsid w:val="003744E3"/>
    <w:rsid w:val="00374629"/>
    <w:rsid w:val="00375EA3"/>
    <w:rsid w:val="00376145"/>
    <w:rsid w:val="00376A67"/>
    <w:rsid w:val="00376EA7"/>
    <w:rsid w:val="0037737E"/>
    <w:rsid w:val="00377DD6"/>
    <w:rsid w:val="0038053C"/>
    <w:rsid w:val="0038079D"/>
    <w:rsid w:val="00383F58"/>
    <w:rsid w:val="00383F80"/>
    <w:rsid w:val="00384B0B"/>
    <w:rsid w:val="00385536"/>
    <w:rsid w:val="00385DA6"/>
    <w:rsid w:val="003860D3"/>
    <w:rsid w:val="0038684C"/>
    <w:rsid w:val="003877A0"/>
    <w:rsid w:val="00387A67"/>
    <w:rsid w:val="003900C5"/>
    <w:rsid w:val="00391B6B"/>
    <w:rsid w:val="00392C7B"/>
    <w:rsid w:val="00393A75"/>
    <w:rsid w:val="003954E3"/>
    <w:rsid w:val="00397183"/>
    <w:rsid w:val="003974F1"/>
    <w:rsid w:val="00397E60"/>
    <w:rsid w:val="003A0176"/>
    <w:rsid w:val="003A1F35"/>
    <w:rsid w:val="003A2100"/>
    <w:rsid w:val="003A2B11"/>
    <w:rsid w:val="003A4398"/>
    <w:rsid w:val="003A638C"/>
    <w:rsid w:val="003A6645"/>
    <w:rsid w:val="003A6F51"/>
    <w:rsid w:val="003A79D6"/>
    <w:rsid w:val="003A7D39"/>
    <w:rsid w:val="003B2625"/>
    <w:rsid w:val="003B408A"/>
    <w:rsid w:val="003B4AF1"/>
    <w:rsid w:val="003B7ED6"/>
    <w:rsid w:val="003C269D"/>
    <w:rsid w:val="003C2763"/>
    <w:rsid w:val="003C404E"/>
    <w:rsid w:val="003C7A4C"/>
    <w:rsid w:val="003D02A6"/>
    <w:rsid w:val="003D2227"/>
    <w:rsid w:val="003D24B3"/>
    <w:rsid w:val="003D2E59"/>
    <w:rsid w:val="003D3374"/>
    <w:rsid w:val="003D3F04"/>
    <w:rsid w:val="003D43E3"/>
    <w:rsid w:val="003D4F97"/>
    <w:rsid w:val="003D50F1"/>
    <w:rsid w:val="003D5CA8"/>
    <w:rsid w:val="003D5FBB"/>
    <w:rsid w:val="003D618B"/>
    <w:rsid w:val="003E098E"/>
    <w:rsid w:val="003E09F0"/>
    <w:rsid w:val="003E21BE"/>
    <w:rsid w:val="003E4C16"/>
    <w:rsid w:val="003E4CF4"/>
    <w:rsid w:val="003E62A4"/>
    <w:rsid w:val="003E64DD"/>
    <w:rsid w:val="003F0940"/>
    <w:rsid w:val="003F09B9"/>
    <w:rsid w:val="003F18F3"/>
    <w:rsid w:val="003F4DAF"/>
    <w:rsid w:val="003F5E07"/>
    <w:rsid w:val="003F61FC"/>
    <w:rsid w:val="00401E56"/>
    <w:rsid w:val="00402595"/>
    <w:rsid w:val="00402D5C"/>
    <w:rsid w:val="004031C9"/>
    <w:rsid w:val="004035F6"/>
    <w:rsid w:val="00403FAC"/>
    <w:rsid w:val="00405783"/>
    <w:rsid w:val="0040650E"/>
    <w:rsid w:val="00406CB6"/>
    <w:rsid w:val="00411156"/>
    <w:rsid w:val="00412265"/>
    <w:rsid w:val="00412685"/>
    <w:rsid w:val="004151CD"/>
    <w:rsid w:val="0041554F"/>
    <w:rsid w:val="00415682"/>
    <w:rsid w:val="00415FED"/>
    <w:rsid w:val="00416CFC"/>
    <w:rsid w:val="00417B5D"/>
    <w:rsid w:val="00420087"/>
    <w:rsid w:val="00420ADA"/>
    <w:rsid w:val="00421C1A"/>
    <w:rsid w:val="004227C8"/>
    <w:rsid w:val="00422DEC"/>
    <w:rsid w:val="00423C9B"/>
    <w:rsid w:val="00424ACC"/>
    <w:rsid w:val="00424FB0"/>
    <w:rsid w:val="00425412"/>
    <w:rsid w:val="0042719B"/>
    <w:rsid w:val="00431247"/>
    <w:rsid w:val="004321C7"/>
    <w:rsid w:val="0043248A"/>
    <w:rsid w:val="00432946"/>
    <w:rsid w:val="00434C2E"/>
    <w:rsid w:val="00436722"/>
    <w:rsid w:val="00443263"/>
    <w:rsid w:val="00443D3D"/>
    <w:rsid w:val="0044499B"/>
    <w:rsid w:val="0044668B"/>
    <w:rsid w:val="00447937"/>
    <w:rsid w:val="0045009C"/>
    <w:rsid w:val="00451E83"/>
    <w:rsid w:val="004533EA"/>
    <w:rsid w:val="00453943"/>
    <w:rsid w:val="00453CE3"/>
    <w:rsid w:val="00454251"/>
    <w:rsid w:val="00455D3F"/>
    <w:rsid w:val="0045745A"/>
    <w:rsid w:val="00457C1F"/>
    <w:rsid w:val="0046037C"/>
    <w:rsid w:val="004610CE"/>
    <w:rsid w:val="00465D51"/>
    <w:rsid w:val="0046766A"/>
    <w:rsid w:val="004703BE"/>
    <w:rsid w:val="0047080E"/>
    <w:rsid w:val="00470CDD"/>
    <w:rsid w:val="00472073"/>
    <w:rsid w:val="00473BF3"/>
    <w:rsid w:val="00473EAF"/>
    <w:rsid w:val="00474D73"/>
    <w:rsid w:val="00474F3E"/>
    <w:rsid w:val="004772A7"/>
    <w:rsid w:val="00480B0C"/>
    <w:rsid w:val="0048351B"/>
    <w:rsid w:val="00483CD6"/>
    <w:rsid w:val="00483DA2"/>
    <w:rsid w:val="004843D0"/>
    <w:rsid w:val="00484D3A"/>
    <w:rsid w:val="00485115"/>
    <w:rsid w:val="00486A59"/>
    <w:rsid w:val="004871FD"/>
    <w:rsid w:val="00487C12"/>
    <w:rsid w:val="00487CD2"/>
    <w:rsid w:val="004944AB"/>
    <w:rsid w:val="00494832"/>
    <w:rsid w:val="00494B5B"/>
    <w:rsid w:val="00496453"/>
    <w:rsid w:val="004A13B4"/>
    <w:rsid w:val="004A4657"/>
    <w:rsid w:val="004A4A7B"/>
    <w:rsid w:val="004A59A9"/>
    <w:rsid w:val="004A5BCB"/>
    <w:rsid w:val="004A74A8"/>
    <w:rsid w:val="004B2A7A"/>
    <w:rsid w:val="004B35B7"/>
    <w:rsid w:val="004B363C"/>
    <w:rsid w:val="004B3E03"/>
    <w:rsid w:val="004B46C2"/>
    <w:rsid w:val="004C001D"/>
    <w:rsid w:val="004C0994"/>
    <w:rsid w:val="004C0D7A"/>
    <w:rsid w:val="004C0EB7"/>
    <w:rsid w:val="004C28C1"/>
    <w:rsid w:val="004C4714"/>
    <w:rsid w:val="004C5759"/>
    <w:rsid w:val="004C5B6C"/>
    <w:rsid w:val="004C67A5"/>
    <w:rsid w:val="004C7DF7"/>
    <w:rsid w:val="004D0E1F"/>
    <w:rsid w:val="004D1223"/>
    <w:rsid w:val="004D1505"/>
    <w:rsid w:val="004D1A6E"/>
    <w:rsid w:val="004D2231"/>
    <w:rsid w:val="004D2BDC"/>
    <w:rsid w:val="004D372F"/>
    <w:rsid w:val="004D3ECB"/>
    <w:rsid w:val="004D44F7"/>
    <w:rsid w:val="004D582E"/>
    <w:rsid w:val="004D7E09"/>
    <w:rsid w:val="004E221B"/>
    <w:rsid w:val="004E2AC9"/>
    <w:rsid w:val="004E61E7"/>
    <w:rsid w:val="004E7385"/>
    <w:rsid w:val="004F04D0"/>
    <w:rsid w:val="004F2153"/>
    <w:rsid w:val="004F21EF"/>
    <w:rsid w:val="004F23E1"/>
    <w:rsid w:val="004F26B4"/>
    <w:rsid w:val="004F43D4"/>
    <w:rsid w:val="004F51F4"/>
    <w:rsid w:val="004F6DE2"/>
    <w:rsid w:val="005032B6"/>
    <w:rsid w:val="00503EC9"/>
    <w:rsid w:val="00505AC0"/>
    <w:rsid w:val="00505BDC"/>
    <w:rsid w:val="005110E0"/>
    <w:rsid w:val="00512611"/>
    <w:rsid w:val="005142AD"/>
    <w:rsid w:val="00514A5F"/>
    <w:rsid w:val="0051505D"/>
    <w:rsid w:val="00515D1F"/>
    <w:rsid w:val="00516147"/>
    <w:rsid w:val="00516DF5"/>
    <w:rsid w:val="0051715C"/>
    <w:rsid w:val="005171FD"/>
    <w:rsid w:val="00517B43"/>
    <w:rsid w:val="00517F14"/>
    <w:rsid w:val="00520B8F"/>
    <w:rsid w:val="00520C60"/>
    <w:rsid w:val="00521A7B"/>
    <w:rsid w:val="00522F5C"/>
    <w:rsid w:val="00523787"/>
    <w:rsid w:val="00525E9F"/>
    <w:rsid w:val="0052639C"/>
    <w:rsid w:val="0052704B"/>
    <w:rsid w:val="0052726E"/>
    <w:rsid w:val="00527DE6"/>
    <w:rsid w:val="00531C00"/>
    <w:rsid w:val="005328D8"/>
    <w:rsid w:val="005332E2"/>
    <w:rsid w:val="005335B8"/>
    <w:rsid w:val="00533CB2"/>
    <w:rsid w:val="005357DB"/>
    <w:rsid w:val="00535B3F"/>
    <w:rsid w:val="00536841"/>
    <w:rsid w:val="00537A8F"/>
    <w:rsid w:val="00541A33"/>
    <w:rsid w:val="00542F11"/>
    <w:rsid w:val="00543434"/>
    <w:rsid w:val="005443B5"/>
    <w:rsid w:val="00544F38"/>
    <w:rsid w:val="00546385"/>
    <w:rsid w:val="00546822"/>
    <w:rsid w:val="00546C91"/>
    <w:rsid w:val="0054750C"/>
    <w:rsid w:val="005475EA"/>
    <w:rsid w:val="0054769D"/>
    <w:rsid w:val="00547E29"/>
    <w:rsid w:val="00550ECD"/>
    <w:rsid w:val="0055144D"/>
    <w:rsid w:val="00551727"/>
    <w:rsid w:val="00551A0B"/>
    <w:rsid w:val="00551D78"/>
    <w:rsid w:val="00553ADE"/>
    <w:rsid w:val="00554D2B"/>
    <w:rsid w:val="005555C5"/>
    <w:rsid w:val="00556021"/>
    <w:rsid w:val="0055612B"/>
    <w:rsid w:val="00556930"/>
    <w:rsid w:val="0056097C"/>
    <w:rsid w:val="00561864"/>
    <w:rsid w:val="00561E80"/>
    <w:rsid w:val="00562B02"/>
    <w:rsid w:val="005630BD"/>
    <w:rsid w:val="005636E0"/>
    <w:rsid w:val="00563718"/>
    <w:rsid w:val="005649CC"/>
    <w:rsid w:val="00566F2A"/>
    <w:rsid w:val="00567695"/>
    <w:rsid w:val="005676EA"/>
    <w:rsid w:val="00567BE5"/>
    <w:rsid w:val="00571102"/>
    <w:rsid w:val="00571A44"/>
    <w:rsid w:val="00571B54"/>
    <w:rsid w:val="00571C94"/>
    <w:rsid w:val="00574FB7"/>
    <w:rsid w:val="00575D04"/>
    <w:rsid w:val="00576D78"/>
    <w:rsid w:val="0057799C"/>
    <w:rsid w:val="005809D8"/>
    <w:rsid w:val="0058225A"/>
    <w:rsid w:val="005823F7"/>
    <w:rsid w:val="00582B23"/>
    <w:rsid w:val="00582DC2"/>
    <w:rsid w:val="00582FF5"/>
    <w:rsid w:val="0058441F"/>
    <w:rsid w:val="00584930"/>
    <w:rsid w:val="00585496"/>
    <w:rsid w:val="005863FF"/>
    <w:rsid w:val="00586812"/>
    <w:rsid w:val="00590651"/>
    <w:rsid w:val="00590ACB"/>
    <w:rsid w:val="00590BAA"/>
    <w:rsid w:val="0059131F"/>
    <w:rsid w:val="005915F0"/>
    <w:rsid w:val="005923DD"/>
    <w:rsid w:val="00593C0D"/>
    <w:rsid w:val="00595B0D"/>
    <w:rsid w:val="00595E89"/>
    <w:rsid w:val="005967BC"/>
    <w:rsid w:val="0059697A"/>
    <w:rsid w:val="005A011F"/>
    <w:rsid w:val="005A213C"/>
    <w:rsid w:val="005A251F"/>
    <w:rsid w:val="005A303C"/>
    <w:rsid w:val="005A405A"/>
    <w:rsid w:val="005A4290"/>
    <w:rsid w:val="005A48BB"/>
    <w:rsid w:val="005A5964"/>
    <w:rsid w:val="005A5FE9"/>
    <w:rsid w:val="005A7E32"/>
    <w:rsid w:val="005B0C38"/>
    <w:rsid w:val="005B1470"/>
    <w:rsid w:val="005B1C84"/>
    <w:rsid w:val="005B25E4"/>
    <w:rsid w:val="005B3565"/>
    <w:rsid w:val="005B3A91"/>
    <w:rsid w:val="005B3E0A"/>
    <w:rsid w:val="005B576C"/>
    <w:rsid w:val="005B5F6C"/>
    <w:rsid w:val="005B6112"/>
    <w:rsid w:val="005C0957"/>
    <w:rsid w:val="005C2E45"/>
    <w:rsid w:val="005C3FFB"/>
    <w:rsid w:val="005C5430"/>
    <w:rsid w:val="005C5CBC"/>
    <w:rsid w:val="005C6174"/>
    <w:rsid w:val="005C62A8"/>
    <w:rsid w:val="005C7077"/>
    <w:rsid w:val="005C725F"/>
    <w:rsid w:val="005D0391"/>
    <w:rsid w:val="005D0A48"/>
    <w:rsid w:val="005D134D"/>
    <w:rsid w:val="005D26B8"/>
    <w:rsid w:val="005D28A4"/>
    <w:rsid w:val="005D2FCF"/>
    <w:rsid w:val="005D4D80"/>
    <w:rsid w:val="005D7BCE"/>
    <w:rsid w:val="005D7F87"/>
    <w:rsid w:val="005E1B0D"/>
    <w:rsid w:val="005E482E"/>
    <w:rsid w:val="005E6122"/>
    <w:rsid w:val="005E67ED"/>
    <w:rsid w:val="005E6E63"/>
    <w:rsid w:val="005F04BF"/>
    <w:rsid w:val="005F0761"/>
    <w:rsid w:val="005F3980"/>
    <w:rsid w:val="005F48C6"/>
    <w:rsid w:val="005F5EA4"/>
    <w:rsid w:val="005F6112"/>
    <w:rsid w:val="00604AA4"/>
    <w:rsid w:val="00605314"/>
    <w:rsid w:val="00605DB6"/>
    <w:rsid w:val="00606118"/>
    <w:rsid w:val="00610F48"/>
    <w:rsid w:val="00611C2A"/>
    <w:rsid w:val="006158A2"/>
    <w:rsid w:val="00621244"/>
    <w:rsid w:val="00622151"/>
    <w:rsid w:val="0062234D"/>
    <w:rsid w:val="006237F5"/>
    <w:rsid w:val="006272EE"/>
    <w:rsid w:val="0062747E"/>
    <w:rsid w:val="006327CA"/>
    <w:rsid w:val="006327DA"/>
    <w:rsid w:val="00633236"/>
    <w:rsid w:val="00633FCA"/>
    <w:rsid w:val="006343BF"/>
    <w:rsid w:val="006343F3"/>
    <w:rsid w:val="00636070"/>
    <w:rsid w:val="006361CA"/>
    <w:rsid w:val="0063670C"/>
    <w:rsid w:val="00637219"/>
    <w:rsid w:val="00637587"/>
    <w:rsid w:val="00637C5D"/>
    <w:rsid w:val="006406B3"/>
    <w:rsid w:val="00640A98"/>
    <w:rsid w:val="00641311"/>
    <w:rsid w:val="0064357E"/>
    <w:rsid w:val="006446DC"/>
    <w:rsid w:val="00644A0F"/>
    <w:rsid w:val="006461EC"/>
    <w:rsid w:val="006472A6"/>
    <w:rsid w:val="00650627"/>
    <w:rsid w:val="00650BE1"/>
    <w:rsid w:val="006512E9"/>
    <w:rsid w:val="0065144F"/>
    <w:rsid w:val="006516D8"/>
    <w:rsid w:val="00651DFB"/>
    <w:rsid w:val="006521A3"/>
    <w:rsid w:val="00653016"/>
    <w:rsid w:val="00654326"/>
    <w:rsid w:val="0065520C"/>
    <w:rsid w:val="00655C07"/>
    <w:rsid w:val="00656B60"/>
    <w:rsid w:val="00656C2C"/>
    <w:rsid w:val="0065751F"/>
    <w:rsid w:val="00657957"/>
    <w:rsid w:val="0066075F"/>
    <w:rsid w:val="0066144B"/>
    <w:rsid w:val="00661D4F"/>
    <w:rsid w:val="00661DFE"/>
    <w:rsid w:val="00661EA3"/>
    <w:rsid w:val="0066396B"/>
    <w:rsid w:val="006647D0"/>
    <w:rsid w:val="006650F7"/>
    <w:rsid w:val="0066597C"/>
    <w:rsid w:val="00665D2C"/>
    <w:rsid w:val="00671723"/>
    <w:rsid w:val="0067181C"/>
    <w:rsid w:val="00671EA4"/>
    <w:rsid w:val="00672390"/>
    <w:rsid w:val="006755E5"/>
    <w:rsid w:val="00676B0E"/>
    <w:rsid w:val="00677A10"/>
    <w:rsid w:val="006800CB"/>
    <w:rsid w:val="006801BF"/>
    <w:rsid w:val="006805B3"/>
    <w:rsid w:val="0068256E"/>
    <w:rsid w:val="00683E30"/>
    <w:rsid w:val="00685839"/>
    <w:rsid w:val="0068705B"/>
    <w:rsid w:val="0068734B"/>
    <w:rsid w:val="006904DF"/>
    <w:rsid w:val="00691B7C"/>
    <w:rsid w:val="0069315D"/>
    <w:rsid w:val="00694171"/>
    <w:rsid w:val="00695B17"/>
    <w:rsid w:val="006963A1"/>
    <w:rsid w:val="00697084"/>
    <w:rsid w:val="0069719B"/>
    <w:rsid w:val="00697A85"/>
    <w:rsid w:val="00697F29"/>
    <w:rsid w:val="006A0971"/>
    <w:rsid w:val="006A0D31"/>
    <w:rsid w:val="006A1263"/>
    <w:rsid w:val="006A1EB7"/>
    <w:rsid w:val="006A42A3"/>
    <w:rsid w:val="006A47BC"/>
    <w:rsid w:val="006A4812"/>
    <w:rsid w:val="006A4F97"/>
    <w:rsid w:val="006A6700"/>
    <w:rsid w:val="006A76A4"/>
    <w:rsid w:val="006B39BF"/>
    <w:rsid w:val="006B5497"/>
    <w:rsid w:val="006B75F6"/>
    <w:rsid w:val="006C079A"/>
    <w:rsid w:val="006C0D92"/>
    <w:rsid w:val="006C178A"/>
    <w:rsid w:val="006C219D"/>
    <w:rsid w:val="006C21CB"/>
    <w:rsid w:val="006C43A8"/>
    <w:rsid w:val="006C5BE7"/>
    <w:rsid w:val="006C5FDA"/>
    <w:rsid w:val="006C666A"/>
    <w:rsid w:val="006C7CB6"/>
    <w:rsid w:val="006C7F56"/>
    <w:rsid w:val="006D2385"/>
    <w:rsid w:val="006D29BF"/>
    <w:rsid w:val="006D318D"/>
    <w:rsid w:val="006D377C"/>
    <w:rsid w:val="006D39AA"/>
    <w:rsid w:val="006D3D9B"/>
    <w:rsid w:val="006D4475"/>
    <w:rsid w:val="006D47F8"/>
    <w:rsid w:val="006D78B7"/>
    <w:rsid w:val="006E0871"/>
    <w:rsid w:val="006E1331"/>
    <w:rsid w:val="006E1741"/>
    <w:rsid w:val="006E17C1"/>
    <w:rsid w:val="006E34E8"/>
    <w:rsid w:val="006E3EDC"/>
    <w:rsid w:val="006E53AF"/>
    <w:rsid w:val="006E729E"/>
    <w:rsid w:val="006F08BE"/>
    <w:rsid w:val="006F0C8A"/>
    <w:rsid w:val="006F1333"/>
    <w:rsid w:val="006F161A"/>
    <w:rsid w:val="006F1B92"/>
    <w:rsid w:val="006F1DF7"/>
    <w:rsid w:val="006F4563"/>
    <w:rsid w:val="007009CC"/>
    <w:rsid w:val="007031D6"/>
    <w:rsid w:val="00704A19"/>
    <w:rsid w:val="00706A25"/>
    <w:rsid w:val="00707132"/>
    <w:rsid w:val="007072C7"/>
    <w:rsid w:val="00710E65"/>
    <w:rsid w:val="0071183E"/>
    <w:rsid w:val="00713230"/>
    <w:rsid w:val="00715E57"/>
    <w:rsid w:val="00716909"/>
    <w:rsid w:val="00717032"/>
    <w:rsid w:val="00717A44"/>
    <w:rsid w:val="0072141C"/>
    <w:rsid w:val="00722DBE"/>
    <w:rsid w:val="00723C26"/>
    <w:rsid w:val="007241C0"/>
    <w:rsid w:val="007248E9"/>
    <w:rsid w:val="00726113"/>
    <w:rsid w:val="007262D2"/>
    <w:rsid w:val="007268AC"/>
    <w:rsid w:val="00727389"/>
    <w:rsid w:val="00727D8D"/>
    <w:rsid w:val="00730512"/>
    <w:rsid w:val="00731D4F"/>
    <w:rsid w:val="00731E1A"/>
    <w:rsid w:val="00731F32"/>
    <w:rsid w:val="007322C4"/>
    <w:rsid w:val="00733176"/>
    <w:rsid w:val="0073368B"/>
    <w:rsid w:val="00734421"/>
    <w:rsid w:val="00735024"/>
    <w:rsid w:val="007360C4"/>
    <w:rsid w:val="00736838"/>
    <w:rsid w:val="00737218"/>
    <w:rsid w:val="00737914"/>
    <w:rsid w:val="00740003"/>
    <w:rsid w:val="0074216A"/>
    <w:rsid w:val="0074221D"/>
    <w:rsid w:val="0074344C"/>
    <w:rsid w:val="007442FC"/>
    <w:rsid w:val="0074443D"/>
    <w:rsid w:val="00744DA2"/>
    <w:rsid w:val="0074547C"/>
    <w:rsid w:val="00745A74"/>
    <w:rsid w:val="00746771"/>
    <w:rsid w:val="007471E6"/>
    <w:rsid w:val="00750200"/>
    <w:rsid w:val="007507A1"/>
    <w:rsid w:val="00755F0D"/>
    <w:rsid w:val="00756523"/>
    <w:rsid w:val="00762AC2"/>
    <w:rsid w:val="00762BB2"/>
    <w:rsid w:val="00763878"/>
    <w:rsid w:val="00764C59"/>
    <w:rsid w:val="00765030"/>
    <w:rsid w:val="00765064"/>
    <w:rsid w:val="00765738"/>
    <w:rsid w:val="00766DD7"/>
    <w:rsid w:val="0077050B"/>
    <w:rsid w:val="00770FC5"/>
    <w:rsid w:val="00771008"/>
    <w:rsid w:val="007727BD"/>
    <w:rsid w:val="00772BF2"/>
    <w:rsid w:val="0077497D"/>
    <w:rsid w:val="00774BDE"/>
    <w:rsid w:val="00776B75"/>
    <w:rsid w:val="00777BF8"/>
    <w:rsid w:val="00780117"/>
    <w:rsid w:val="00781A97"/>
    <w:rsid w:val="0078268D"/>
    <w:rsid w:val="00782DC2"/>
    <w:rsid w:val="00784122"/>
    <w:rsid w:val="0078493D"/>
    <w:rsid w:val="00784BA1"/>
    <w:rsid w:val="00785102"/>
    <w:rsid w:val="00785751"/>
    <w:rsid w:val="00790683"/>
    <w:rsid w:val="00790992"/>
    <w:rsid w:val="0079115A"/>
    <w:rsid w:val="007912ED"/>
    <w:rsid w:val="00794630"/>
    <w:rsid w:val="00795E4F"/>
    <w:rsid w:val="0079687F"/>
    <w:rsid w:val="00797C7E"/>
    <w:rsid w:val="00797D6E"/>
    <w:rsid w:val="007A0204"/>
    <w:rsid w:val="007A037F"/>
    <w:rsid w:val="007A047C"/>
    <w:rsid w:val="007A079B"/>
    <w:rsid w:val="007A1412"/>
    <w:rsid w:val="007A1BE3"/>
    <w:rsid w:val="007A5583"/>
    <w:rsid w:val="007A5EB0"/>
    <w:rsid w:val="007A6274"/>
    <w:rsid w:val="007A69D7"/>
    <w:rsid w:val="007A74B3"/>
    <w:rsid w:val="007B0866"/>
    <w:rsid w:val="007B1DF4"/>
    <w:rsid w:val="007B20C4"/>
    <w:rsid w:val="007B2316"/>
    <w:rsid w:val="007B2FD3"/>
    <w:rsid w:val="007B343F"/>
    <w:rsid w:val="007B437F"/>
    <w:rsid w:val="007B65AD"/>
    <w:rsid w:val="007B6677"/>
    <w:rsid w:val="007B7FAF"/>
    <w:rsid w:val="007C09A3"/>
    <w:rsid w:val="007C2EE5"/>
    <w:rsid w:val="007C31BF"/>
    <w:rsid w:val="007C4288"/>
    <w:rsid w:val="007C5E61"/>
    <w:rsid w:val="007C64E9"/>
    <w:rsid w:val="007C7255"/>
    <w:rsid w:val="007C7290"/>
    <w:rsid w:val="007C758C"/>
    <w:rsid w:val="007C7C1C"/>
    <w:rsid w:val="007D077C"/>
    <w:rsid w:val="007D3828"/>
    <w:rsid w:val="007D4155"/>
    <w:rsid w:val="007D5772"/>
    <w:rsid w:val="007D5C42"/>
    <w:rsid w:val="007D6B95"/>
    <w:rsid w:val="007D796A"/>
    <w:rsid w:val="007E0432"/>
    <w:rsid w:val="007E0D61"/>
    <w:rsid w:val="007E1763"/>
    <w:rsid w:val="007E195E"/>
    <w:rsid w:val="007E39EC"/>
    <w:rsid w:val="007E517C"/>
    <w:rsid w:val="007E5CF9"/>
    <w:rsid w:val="007E5FE9"/>
    <w:rsid w:val="007E61C1"/>
    <w:rsid w:val="007E7361"/>
    <w:rsid w:val="007E7A33"/>
    <w:rsid w:val="007E7D66"/>
    <w:rsid w:val="007F13E7"/>
    <w:rsid w:val="007F276F"/>
    <w:rsid w:val="007F4480"/>
    <w:rsid w:val="007F4775"/>
    <w:rsid w:val="007F56C4"/>
    <w:rsid w:val="007F57E5"/>
    <w:rsid w:val="007F6A99"/>
    <w:rsid w:val="007F7733"/>
    <w:rsid w:val="00800D54"/>
    <w:rsid w:val="008011FA"/>
    <w:rsid w:val="0080237B"/>
    <w:rsid w:val="00803063"/>
    <w:rsid w:val="008037D0"/>
    <w:rsid w:val="0080386A"/>
    <w:rsid w:val="00804558"/>
    <w:rsid w:val="008049D9"/>
    <w:rsid w:val="0080567A"/>
    <w:rsid w:val="00805C13"/>
    <w:rsid w:val="0080642B"/>
    <w:rsid w:val="008068C3"/>
    <w:rsid w:val="00807742"/>
    <w:rsid w:val="00811A37"/>
    <w:rsid w:val="008128F9"/>
    <w:rsid w:val="00813F2E"/>
    <w:rsid w:val="00814111"/>
    <w:rsid w:val="0081478D"/>
    <w:rsid w:val="00815CDD"/>
    <w:rsid w:val="00816667"/>
    <w:rsid w:val="00817410"/>
    <w:rsid w:val="00817859"/>
    <w:rsid w:val="00820563"/>
    <w:rsid w:val="008208C8"/>
    <w:rsid w:val="00820E9A"/>
    <w:rsid w:val="0082110E"/>
    <w:rsid w:val="008218C1"/>
    <w:rsid w:val="00821E54"/>
    <w:rsid w:val="00822092"/>
    <w:rsid w:val="00824D74"/>
    <w:rsid w:val="0082578E"/>
    <w:rsid w:val="0082601A"/>
    <w:rsid w:val="00826487"/>
    <w:rsid w:val="00827846"/>
    <w:rsid w:val="008321F4"/>
    <w:rsid w:val="00837B97"/>
    <w:rsid w:val="00837FDF"/>
    <w:rsid w:val="008438B3"/>
    <w:rsid w:val="00843C1A"/>
    <w:rsid w:val="008457DD"/>
    <w:rsid w:val="00846E97"/>
    <w:rsid w:val="00846F58"/>
    <w:rsid w:val="008505C3"/>
    <w:rsid w:val="008505E5"/>
    <w:rsid w:val="008508CB"/>
    <w:rsid w:val="00851CE9"/>
    <w:rsid w:val="0085289E"/>
    <w:rsid w:val="00853FF9"/>
    <w:rsid w:val="0085429E"/>
    <w:rsid w:val="0085509E"/>
    <w:rsid w:val="00856C62"/>
    <w:rsid w:val="008610D5"/>
    <w:rsid w:val="008610FF"/>
    <w:rsid w:val="00861A8C"/>
    <w:rsid w:val="00861B1A"/>
    <w:rsid w:val="00861E85"/>
    <w:rsid w:val="008624D5"/>
    <w:rsid w:val="00863A1C"/>
    <w:rsid w:val="0086431B"/>
    <w:rsid w:val="0086666E"/>
    <w:rsid w:val="008668B2"/>
    <w:rsid w:val="00867919"/>
    <w:rsid w:val="0087083F"/>
    <w:rsid w:val="008736D8"/>
    <w:rsid w:val="00873BF3"/>
    <w:rsid w:val="00874CB9"/>
    <w:rsid w:val="00875F01"/>
    <w:rsid w:val="00876778"/>
    <w:rsid w:val="00876D21"/>
    <w:rsid w:val="00882EDB"/>
    <w:rsid w:val="008830B1"/>
    <w:rsid w:val="00883911"/>
    <w:rsid w:val="00883966"/>
    <w:rsid w:val="00883D4D"/>
    <w:rsid w:val="00884F75"/>
    <w:rsid w:val="00885089"/>
    <w:rsid w:val="00885596"/>
    <w:rsid w:val="008857C3"/>
    <w:rsid w:val="0088733F"/>
    <w:rsid w:val="008878D6"/>
    <w:rsid w:val="008879F3"/>
    <w:rsid w:val="008905F0"/>
    <w:rsid w:val="00890850"/>
    <w:rsid w:val="0089114F"/>
    <w:rsid w:val="00892A2B"/>
    <w:rsid w:val="00894BC7"/>
    <w:rsid w:val="0089621B"/>
    <w:rsid w:val="00896774"/>
    <w:rsid w:val="00896F2F"/>
    <w:rsid w:val="008A032B"/>
    <w:rsid w:val="008A11BB"/>
    <w:rsid w:val="008A1699"/>
    <w:rsid w:val="008A1EA4"/>
    <w:rsid w:val="008A233A"/>
    <w:rsid w:val="008A2C3C"/>
    <w:rsid w:val="008A3A12"/>
    <w:rsid w:val="008A3D67"/>
    <w:rsid w:val="008A4F72"/>
    <w:rsid w:val="008A5816"/>
    <w:rsid w:val="008A5F2D"/>
    <w:rsid w:val="008A60D9"/>
    <w:rsid w:val="008A6C01"/>
    <w:rsid w:val="008A7061"/>
    <w:rsid w:val="008B0608"/>
    <w:rsid w:val="008B108A"/>
    <w:rsid w:val="008B16BE"/>
    <w:rsid w:val="008B1CFB"/>
    <w:rsid w:val="008B293D"/>
    <w:rsid w:val="008B3A18"/>
    <w:rsid w:val="008B3F9E"/>
    <w:rsid w:val="008B7BDC"/>
    <w:rsid w:val="008C10E3"/>
    <w:rsid w:val="008C144B"/>
    <w:rsid w:val="008C4285"/>
    <w:rsid w:val="008C670A"/>
    <w:rsid w:val="008C6EE3"/>
    <w:rsid w:val="008D1B02"/>
    <w:rsid w:val="008D27AD"/>
    <w:rsid w:val="008D3F7D"/>
    <w:rsid w:val="008D45F1"/>
    <w:rsid w:val="008D6C86"/>
    <w:rsid w:val="008E2285"/>
    <w:rsid w:val="008E249A"/>
    <w:rsid w:val="008E35C2"/>
    <w:rsid w:val="008E36E3"/>
    <w:rsid w:val="008E3882"/>
    <w:rsid w:val="008E47F2"/>
    <w:rsid w:val="008E4840"/>
    <w:rsid w:val="008E5AB0"/>
    <w:rsid w:val="008E643A"/>
    <w:rsid w:val="008F16BF"/>
    <w:rsid w:val="008F16D8"/>
    <w:rsid w:val="008F288A"/>
    <w:rsid w:val="008F3A0F"/>
    <w:rsid w:val="008F3B0E"/>
    <w:rsid w:val="008F448D"/>
    <w:rsid w:val="008F4EE7"/>
    <w:rsid w:val="008F5018"/>
    <w:rsid w:val="008F577D"/>
    <w:rsid w:val="008F5F08"/>
    <w:rsid w:val="0090046C"/>
    <w:rsid w:val="00900FB8"/>
    <w:rsid w:val="00901304"/>
    <w:rsid w:val="00901475"/>
    <w:rsid w:val="00901EE7"/>
    <w:rsid w:val="00902520"/>
    <w:rsid w:val="00902832"/>
    <w:rsid w:val="0090354F"/>
    <w:rsid w:val="009045A5"/>
    <w:rsid w:val="00904BDF"/>
    <w:rsid w:val="00905880"/>
    <w:rsid w:val="00906A1B"/>
    <w:rsid w:val="00906AE3"/>
    <w:rsid w:val="0090766A"/>
    <w:rsid w:val="00907AD7"/>
    <w:rsid w:val="00911509"/>
    <w:rsid w:val="009134D2"/>
    <w:rsid w:val="00913C20"/>
    <w:rsid w:val="009140AB"/>
    <w:rsid w:val="009147E0"/>
    <w:rsid w:val="00914A27"/>
    <w:rsid w:val="00914B39"/>
    <w:rsid w:val="00915283"/>
    <w:rsid w:val="009167F2"/>
    <w:rsid w:val="00917D9A"/>
    <w:rsid w:val="009216F6"/>
    <w:rsid w:val="00921C98"/>
    <w:rsid w:val="009221BD"/>
    <w:rsid w:val="00922FC2"/>
    <w:rsid w:val="00924388"/>
    <w:rsid w:val="00924669"/>
    <w:rsid w:val="00924948"/>
    <w:rsid w:val="00926265"/>
    <w:rsid w:val="0093127A"/>
    <w:rsid w:val="00933875"/>
    <w:rsid w:val="0093537B"/>
    <w:rsid w:val="009356EF"/>
    <w:rsid w:val="00936E59"/>
    <w:rsid w:val="0093705D"/>
    <w:rsid w:val="00937638"/>
    <w:rsid w:val="00940BC2"/>
    <w:rsid w:val="00940D66"/>
    <w:rsid w:val="00941684"/>
    <w:rsid w:val="00941A3A"/>
    <w:rsid w:val="009420FD"/>
    <w:rsid w:val="00942A90"/>
    <w:rsid w:val="00942F15"/>
    <w:rsid w:val="00943B8C"/>
    <w:rsid w:val="00946E59"/>
    <w:rsid w:val="00947AC0"/>
    <w:rsid w:val="00947D31"/>
    <w:rsid w:val="0095037A"/>
    <w:rsid w:val="0095095E"/>
    <w:rsid w:val="00951916"/>
    <w:rsid w:val="00953453"/>
    <w:rsid w:val="00955252"/>
    <w:rsid w:val="0095584B"/>
    <w:rsid w:val="00955B91"/>
    <w:rsid w:val="00957A61"/>
    <w:rsid w:val="009608DB"/>
    <w:rsid w:val="00961BEC"/>
    <w:rsid w:val="00961D09"/>
    <w:rsid w:val="00964621"/>
    <w:rsid w:val="00964E96"/>
    <w:rsid w:val="00964FF6"/>
    <w:rsid w:val="00965578"/>
    <w:rsid w:val="009660A5"/>
    <w:rsid w:val="00966DC1"/>
    <w:rsid w:val="00970C04"/>
    <w:rsid w:val="00971EFF"/>
    <w:rsid w:val="009727C9"/>
    <w:rsid w:val="00972A9B"/>
    <w:rsid w:val="00973BE0"/>
    <w:rsid w:val="00973BF6"/>
    <w:rsid w:val="009756AB"/>
    <w:rsid w:val="00975EF1"/>
    <w:rsid w:val="00976596"/>
    <w:rsid w:val="009768E4"/>
    <w:rsid w:val="00977CB0"/>
    <w:rsid w:val="009807DF"/>
    <w:rsid w:val="00980973"/>
    <w:rsid w:val="00980BC8"/>
    <w:rsid w:val="0098365E"/>
    <w:rsid w:val="00983879"/>
    <w:rsid w:val="009855B1"/>
    <w:rsid w:val="00985848"/>
    <w:rsid w:val="009862EB"/>
    <w:rsid w:val="009867EC"/>
    <w:rsid w:val="00986C0F"/>
    <w:rsid w:val="00986E9A"/>
    <w:rsid w:val="00987167"/>
    <w:rsid w:val="009900D3"/>
    <w:rsid w:val="009909EF"/>
    <w:rsid w:val="00990AFA"/>
    <w:rsid w:val="00990D45"/>
    <w:rsid w:val="009916D1"/>
    <w:rsid w:val="00991B21"/>
    <w:rsid w:val="00993736"/>
    <w:rsid w:val="0099397B"/>
    <w:rsid w:val="00993AEF"/>
    <w:rsid w:val="00994F0E"/>
    <w:rsid w:val="00995372"/>
    <w:rsid w:val="0099642A"/>
    <w:rsid w:val="00997689"/>
    <w:rsid w:val="0099776D"/>
    <w:rsid w:val="0099798A"/>
    <w:rsid w:val="009A011A"/>
    <w:rsid w:val="009A042F"/>
    <w:rsid w:val="009A05EB"/>
    <w:rsid w:val="009A0A6A"/>
    <w:rsid w:val="009A1F36"/>
    <w:rsid w:val="009A22B9"/>
    <w:rsid w:val="009A234E"/>
    <w:rsid w:val="009A23A5"/>
    <w:rsid w:val="009A2E7E"/>
    <w:rsid w:val="009A3860"/>
    <w:rsid w:val="009A3E68"/>
    <w:rsid w:val="009A4074"/>
    <w:rsid w:val="009A4612"/>
    <w:rsid w:val="009A493E"/>
    <w:rsid w:val="009A68EC"/>
    <w:rsid w:val="009A7096"/>
    <w:rsid w:val="009A73AB"/>
    <w:rsid w:val="009B037A"/>
    <w:rsid w:val="009B0CB4"/>
    <w:rsid w:val="009B2F2D"/>
    <w:rsid w:val="009B3A8D"/>
    <w:rsid w:val="009B588F"/>
    <w:rsid w:val="009C1D2A"/>
    <w:rsid w:val="009C217E"/>
    <w:rsid w:val="009C219D"/>
    <w:rsid w:val="009C2AF4"/>
    <w:rsid w:val="009C2DFD"/>
    <w:rsid w:val="009C4DBD"/>
    <w:rsid w:val="009C6B93"/>
    <w:rsid w:val="009C762E"/>
    <w:rsid w:val="009D0E6F"/>
    <w:rsid w:val="009D1144"/>
    <w:rsid w:val="009D1AD3"/>
    <w:rsid w:val="009D2148"/>
    <w:rsid w:val="009D23A7"/>
    <w:rsid w:val="009D3314"/>
    <w:rsid w:val="009D39B3"/>
    <w:rsid w:val="009D3DF2"/>
    <w:rsid w:val="009D5350"/>
    <w:rsid w:val="009D5B18"/>
    <w:rsid w:val="009D606D"/>
    <w:rsid w:val="009D625C"/>
    <w:rsid w:val="009D69C1"/>
    <w:rsid w:val="009E0D04"/>
    <w:rsid w:val="009E1C70"/>
    <w:rsid w:val="009E4556"/>
    <w:rsid w:val="009E4AF2"/>
    <w:rsid w:val="009E5D49"/>
    <w:rsid w:val="009E6D6C"/>
    <w:rsid w:val="009E7533"/>
    <w:rsid w:val="009E7916"/>
    <w:rsid w:val="009F009E"/>
    <w:rsid w:val="009F0DDB"/>
    <w:rsid w:val="009F132D"/>
    <w:rsid w:val="009F3D55"/>
    <w:rsid w:val="009F4AC6"/>
    <w:rsid w:val="009F4B3C"/>
    <w:rsid w:val="009F6758"/>
    <w:rsid w:val="009F7DE3"/>
    <w:rsid w:val="009F7E57"/>
    <w:rsid w:val="00A029CC"/>
    <w:rsid w:val="00A03E74"/>
    <w:rsid w:val="00A04BAF"/>
    <w:rsid w:val="00A04F08"/>
    <w:rsid w:val="00A055CF"/>
    <w:rsid w:val="00A0633D"/>
    <w:rsid w:val="00A10C94"/>
    <w:rsid w:val="00A142CF"/>
    <w:rsid w:val="00A145F7"/>
    <w:rsid w:val="00A1506C"/>
    <w:rsid w:val="00A15FBF"/>
    <w:rsid w:val="00A1686B"/>
    <w:rsid w:val="00A1773F"/>
    <w:rsid w:val="00A207BC"/>
    <w:rsid w:val="00A20899"/>
    <w:rsid w:val="00A20C8D"/>
    <w:rsid w:val="00A21FC6"/>
    <w:rsid w:val="00A227BE"/>
    <w:rsid w:val="00A23829"/>
    <w:rsid w:val="00A2406E"/>
    <w:rsid w:val="00A240F5"/>
    <w:rsid w:val="00A2444E"/>
    <w:rsid w:val="00A24964"/>
    <w:rsid w:val="00A265F1"/>
    <w:rsid w:val="00A2797A"/>
    <w:rsid w:val="00A27B07"/>
    <w:rsid w:val="00A32080"/>
    <w:rsid w:val="00A3262E"/>
    <w:rsid w:val="00A32CE5"/>
    <w:rsid w:val="00A34283"/>
    <w:rsid w:val="00A3680C"/>
    <w:rsid w:val="00A3687C"/>
    <w:rsid w:val="00A36B58"/>
    <w:rsid w:val="00A36C05"/>
    <w:rsid w:val="00A4078E"/>
    <w:rsid w:val="00A40A2D"/>
    <w:rsid w:val="00A41225"/>
    <w:rsid w:val="00A42F94"/>
    <w:rsid w:val="00A433D6"/>
    <w:rsid w:val="00A4689D"/>
    <w:rsid w:val="00A47F8E"/>
    <w:rsid w:val="00A500E8"/>
    <w:rsid w:val="00A51766"/>
    <w:rsid w:val="00A52879"/>
    <w:rsid w:val="00A539BC"/>
    <w:rsid w:val="00A547CE"/>
    <w:rsid w:val="00A54925"/>
    <w:rsid w:val="00A54CAD"/>
    <w:rsid w:val="00A55C82"/>
    <w:rsid w:val="00A56DA4"/>
    <w:rsid w:val="00A5728D"/>
    <w:rsid w:val="00A5780F"/>
    <w:rsid w:val="00A60467"/>
    <w:rsid w:val="00A61500"/>
    <w:rsid w:val="00A61F97"/>
    <w:rsid w:val="00A622F9"/>
    <w:rsid w:val="00A6254E"/>
    <w:rsid w:val="00A6333E"/>
    <w:rsid w:val="00A64494"/>
    <w:rsid w:val="00A65074"/>
    <w:rsid w:val="00A6545F"/>
    <w:rsid w:val="00A66160"/>
    <w:rsid w:val="00A66513"/>
    <w:rsid w:val="00A67C6F"/>
    <w:rsid w:val="00A702CE"/>
    <w:rsid w:val="00A708E7"/>
    <w:rsid w:val="00A70E81"/>
    <w:rsid w:val="00A71A05"/>
    <w:rsid w:val="00A73FE9"/>
    <w:rsid w:val="00A744C0"/>
    <w:rsid w:val="00A75154"/>
    <w:rsid w:val="00A75349"/>
    <w:rsid w:val="00A8186C"/>
    <w:rsid w:val="00A824DB"/>
    <w:rsid w:val="00A82D02"/>
    <w:rsid w:val="00A83480"/>
    <w:rsid w:val="00A8383A"/>
    <w:rsid w:val="00A8533A"/>
    <w:rsid w:val="00A856FE"/>
    <w:rsid w:val="00A8714F"/>
    <w:rsid w:val="00A874EA"/>
    <w:rsid w:val="00A90F72"/>
    <w:rsid w:val="00A91088"/>
    <w:rsid w:val="00A911AE"/>
    <w:rsid w:val="00A91C8B"/>
    <w:rsid w:val="00A92F90"/>
    <w:rsid w:val="00A93338"/>
    <w:rsid w:val="00A94EE4"/>
    <w:rsid w:val="00A958ED"/>
    <w:rsid w:val="00A95CA1"/>
    <w:rsid w:val="00A95D91"/>
    <w:rsid w:val="00A963F0"/>
    <w:rsid w:val="00A9738D"/>
    <w:rsid w:val="00A97852"/>
    <w:rsid w:val="00AA1919"/>
    <w:rsid w:val="00AA248F"/>
    <w:rsid w:val="00AA2BBB"/>
    <w:rsid w:val="00AA531F"/>
    <w:rsid w:val="00AA53D5"/>
    <w:rsid w:val="00AA6721"/>
    <w:rsid w:val="00AA6B24"/>
    <w:rsid w:val="00AB2836"/>
    <w:rsid w:val="00AB3B9C"/>
    <w:rsid w:val="00AB434F"/>
    <w:rsid w:val="00AB5147"/>
    <w:rsid w:val="00AB5B20"/>
    <w:rsid w:val="00AB7995"/>
    <w:rsid w:val="00AC032A"/>
    <w:rsid w:val="00AC0CFD"/>
    <w:rsid w:val="00AC13A0"/>
    <w:rsid w:val="00AC1C5C"/>
    <w:rsid w:val="00AC2158"/>
    <w:rsid w:val="00AC2D9B"/>
    <w:rsid w:val="00AC439D"/>
    <w:rsid w:val="00AC507D"/>
    <w:rsid w:val="00AC6177"/>
    <w:rsid w:val="00AC6EE0"/>
    <w:rsid w:val="00AD13A4"/>
    <w:rsid w:val="00AD270F"/>
    <w:rsid w:val="00AD4C50"/>
    <w:rsid w:val="00AD4F96"/>
    <w:rsid w:val="00AE05B8"/>
    <w:rsid w:val="00AE074A"/>
    <w:rsid w:val="00AE26C9"/>
    <w:rsid w:val="00AE6874"/>
    <w:rsid w:val="00AE6E78"/>
    <w:rsid w:val="00AE7C29"/>
    <w:rsid w:val="00AF0FC7"/>
    <w:rsid w:val="00AF11BF"/>
    <w:rsid w:val="00AF404B"/>
    <w:rsid w:val="00AF443F"/>
    <w:rsid w:val="00AF4962"/>
    <w:rsid w:val="00AF4C2D"/>
    <w:rsid w:val="00AF50BB"/>
    <w:rsid w:val="00AF580D"/>
    <w:rsid w:val="00AF65C6"/>
    <w:rsid w:val="00AF7802"/>
    <w:rsid w:val="00AF7C58"/>
    <w:rsid w:val="00B00508"/>
    <w:rsid w:val="00B02101"/>
    <w:rsid w:val="00B04C72"/>
    <w:rsid w:val="00B05501"/>
    <w:rsid w:val="00B0615F"/>
    <w:rsid w:val="00B07D45"/>
    <w:rsid w:val="00B07E64"/>
    <w:rsid w:val="00B07F8B"/>
    <w:rsid w:val="00B11202"/>
    <w:rsid w:val="00B1141D"/>
    <w:rsid w:val="00B13210"/>
    <w:rsid w:val="00B1391B"/>
    <w:rsid w:val="00B13BE4"/>
    <w:rsid w:val="00B14DCC"/>
    <w:rsid w:val="00B14EA6"/>
    <w:rsid w:val="00B15DC1"/>
    <w:rsid w:val="00B1676B"/>
    <w:rsid w:val="00B20653"/>
    <w:rsid w:val="00B21FB4"/>
    <w:rsid w:val="00B2334E"/>
    <w:rsid w:val="00B2336F"/>
    <w:rsid w:val="00B2455A"/>
    <w:rsid w:val="00B245F3"/>
    <w:rsid w:val="00B31B7E"/>
    <w:rsid w:val="00B32DAC"/>
    <w:rsid w:val="00B35D81"/>
    <w:rsid w:val="00B366ED"/>
    <w:rsid w:val="00B370E0"/>
    <w:rsid w:val="00B37478"/>
    <w:rsid w:val="00B40EED"/>
    <w:rsid w:val="00B427C7"/>
    <w:rsid w:val="00B43658"/>
    <w:rsid w:val="00B45237"/>
    <w:rsid w:val="00B46045"/>
    <w:rsid w:val="00B46386"/>
    <w:rsid w:val="00B532BC"/>
    <w:rsid w:val="00B533E7"/>
    <w:rsid w:val="00B535B3"/>
    <w:rsid w:val="00B57084"/>
    <w:rsid w:val="00B57777"/>
    <w:rsid w:val="00B61BAF"/>
    <w:rsid w:val="00B61DD7"/>
    <w:rsid w:val="00B64492"/>
    <w:rsid w:val="00B6615E"/>
    <w:rsid w:val="00B66628"/>
    <w:rsid w:val="00B66C98"/>
    <w:rsid w:val="00B6707E"/>
    <w:rsid w:val="00B720B5"/>
    <w:rsid w:val="00B7313E"/>
    <w:rsid w:val="00B737FE"/>
    <w:rsid w:val="00B7391D"/>
    <w:rsid w:val="00B75A3C"/>
    <w:rsid w:val="00B772C8"/>
    <w:rsid w:val="00B77E32"/>
    <w:rsid w:val="00B80A82"/>
    <w:rsid w:val="00B81F5C"/>
    <w:rsid w:val="00B8207F"/>
    <w:rsid w:val="00B8300B"/>
    <w:rsid w:val="00B832EF"/>
    <w:rsid w:val="00B844C1"/>
    <w:rsid w:val="00B84500"/>
    <w:rsid w:val="00B85741"/>
    <w:rsid w:val="00B85769"/>
    <w:rsid w:val="00B85DDA"/>
    <w:rsid w:val="00B867D9"/>
    <w:rsid w:val="00B86A65"/>
    <w:rsid w:val="00B879E8"/>
    <w:rsid w:val="00B9034D"/>
    <w:rsid w:val="00B90486"/>
    <w:rsid w:val="00B90A11"/>
    <w:rsid w:val="00B913CB"/>
    <w:rsid w:val="00B91F96"/>
    <w:rsid w:val="00B92E8C"/>
    <w:rsid w:val="00B95D43"/>
    <w:rsid w:val="00B962BA"/>
    <w:rsid w:val="00B9656E"/>
    <w:rsid w:val="00B97B75"/>
    <w:rsid w:val="00B97F40"/>
    <w:rsid w:val="00BA0CFA"/>
    <w:rsid w:val="00BA27B9"/>
    <w:rsid w:val="00BA41A0"/>
    <w:rsid w:val="00BA49C5"/>
    <w:rsid w:val="00BA567B"/>
    <w:rsid w:val="00BA5B7C"/>
    <w:rsid w:val="00BA6A20"/>
    <w:rsid w:val="00BA7785"/>
    <w:rsid w:val="00BA7C55"/>
    <w:rsid w:val="00BB0AA9"/>
    <w:rsid w:val="00BB11AC"/>
    <w:rsid w:val="00BB154F"/>
    <w:rsid w:val="00BB1906"/>
    <w:rsid w:val="00BB1A69"/>
    <w:rsid w:val="00BB3E57"/>
    <w:rsid w:val="00BB459C"/>
    <w:rsid w:val="00BB5878"/>
    <w:rsid w:val="00BB58EB"/>
    <w:rsid w:val="00BB72B2"/>
    <w:rsid w:val="00BB7957"/>
    <w:rsid w:val="00BB7B2B"/>
    <w:rsid w:val="00BC27FD"/>
    <w:rsid w:val="00BC3658"/>
    <w:rsid w:val="00BC3C14"/>
    <w:rsid w:val="00BC3EBB"/>
    <w:rsid w:val="00BC43EE"/>
    <w:rsid w:val="00BC5C16"/>
    <w:rsid w:val="00BC7E69"/>
    <w:rsid w:val="00BD077E"/>
    <w:rsid w:val="00BD10D1"/>
    <w:rsid w:val="00BD12B8"/>
    <w:rsid w:val="00BD1467"/>
    <w:rsid w:val="00BD214F"/>
    <w:rsid w:val="00BD2BC3"/>
    <w:rsid w:val="00BD2DEF"/>
    <w:rsid w:val="00BD3E7B"/>
    <w:rsid w:val="00BD501C"/>
    <w:rsid w:val="00BD5516"/>
    <w:rsid w:val="00BD5BBC"/>
    <w:rsid w:val="00BD7F30"/>
    <w:rsid w:val="00BE0607"/>
    <w:rsid w:val="00BE1CD1"/>
    <w:rsid w:val="00BE3A87"/>
    <w:rsid w:val="00BE4990"/>
    <w:rsid w:val="00BE5595"/>
    <w:rsid w:val="00BE6131"/>
    <w:rsid w:val="00BF23B7"/>
    <w:rsid w:val="00BF3809"/>
    <w:rsid w:val="00BF4C15"/>
    <w:rsid w:val="00BF6467"/>
    <w:rsid w:val="00BF685F"/>
    <w:rsid w:val="00C0171A"/>
    <w:rsid w:val="00C01E8D"/>
    <w:rsid w:val="00C021BC"/>
    <w:rsid w:val="00C03056"/>
    <w:rsid w:val="00C03E03"/>
    <w:rsid w:val="00C03E75"/>
    <w:rsid w:val="00C04D82"/>
    <w:rsid w:val="00C05CD5"/>
    <w:rsid w:val="00C067ED"/>
    <w:rsid w:val="00C10456"/>
    <w:rsid w:val="00C121FC"/>
    <w:rsid w:val="00C122BA"/>
    <w:rsid w:val="00C141E0"/>
    <w:rsid w:val="00C14CBF"/>
    <w:rsid w:val="00C1506F"/>
    <w:rsid w:val="00C157DC"/>
    <w:rsid w:val="00C15B79"/>
    <w:rsid w:val="00C2029C"/>
    <w:rsid w:val="00C20975"/>
    <w:rsid w:val="00C21CD3"/>
    <w:rsid w:val="00C22BA2"/>
    <w:rsid w:val="00C23134"/>
    <w:rsid w:val="00C23AFD"/>
    <w:rsid w:val="00C2529A"/>
    <w:rsid w:val="00C26169"/>
    <w:rsid w:val="00C267D0"/>
    <w:rsid w:val="00C2743B"/>
    <w:rsid w:val="00C27907"/>
    <w:rsid w:val="00C279EE"/>
    <w:rsid w:val="00C30ACF"/>
    <w:rsid w:val="00C3210F"/>
    <w:rsid w:val="00C323B4"/>
    <w:rsid w:val="00C32F9C"/>
    <w:rsid w:val="00C33856"/>
    <w:rsid w:val="00C342CA"/>
    <w:rsid w:val="00C35607"/>
    <w:rsid w:val="00C368FF"/>
    <w:rsid w:val="00C37FE7"/>
    <w:rsid w:val="00C4519D"/>
    <w:rsid w:val="00C45635"/>
    <w:rsid w:val="00C46D8C"/>
    <w:rsid w:val="00C46F2C"/>
    <w:rsid w:val="00C50661"/>
    <w:rsid w:val="00C50E7E"/>
    <w:rsid w:val="00C5102F"/>
    <w:rsid w:val="00C51A00"/>
    <w:rsid w:val="00C5214F"/>
    <w:rsid w:val="00C54F79"/>
    <w:rsid w:val="00C62509"/>
    <w:rsid w:val="00C63712"/>
    <w:rsid w:val="00C63CAE"/>
    <w:rsid w:val="00C63FC6"/>
    <w:rsid w:val="00C64438"/>
    <w:rsid w:val="00C64612"/>
    <w:rsid w:val="00C64D5A"/>
    <w:rsid w:val="00C6520F"/>
    <w:rsid w:val="00C66719"/>
    <w:rsid w:val="00C70508"/>
    <w:rsid w:val="00C7140B"/>
    <w:rsid w:val="00C7184A"/>
    <w:rsid w:val="00C720A4"/>
    <w:rsid w:val="00C722EF"/>
    <w:rsid w:val="00C72859"/>
    <w:rsid w:val="00C7384B"/>
    <w:rsid w:val="00C73C2B"/>
    <w:rsid w:val="00C74C95"/>
    <w:rsid w:val="00C77123"/>
    <w:rsid w:val="00C776DB"/>
    <w:rsid w:val="00C80450"/>
    <w:rsid w:val="00C80ABC"/>
    <w:rsid w:val="00C8369F"/>
    <w:rsid w:val="00C841EA"/>
    <w:rsid w:val="00C8504D"/>
    <w:rsid w:val="00C878DF"/>
    <w:rsid w:val="00C87C54"/>
    <w:rsid w:val="00C87F41"/>
    <w:rsid w:val="00C902D5"/>
    <w:rsid w:val="00C90518"/>
    <w:rsid w:val="00C9129C"/>
    <w:rsid w:val="00C927B0"/>
    <w:rsid w:val="00C92C3B"/>
    <w:rsid w:val="00C9366E"/>
    <w:rsid w:val="00C93A72"/>
    <w:rsid w:val="00C968C0"/>
    <w:rsid w:val="00C9747B"/>
    <w:rsid w:val="00C979FB"/>
    <w:rsid w:val="00CA0551"/>
    <w:rsid w:val="00CA099F"/>
    <w:rsid w:val="00CA0D7A"/>
    <w:rsid w:val="00CA13E8"/>
    <w:rsid w:val="00CA1F4E"/>
    <w:rsid w:val="00CA59C6"/>
    <w:rsid w:val="00CA5B6C"/>
    <w:rsid w:val="00CA6B76"/>
    <w:rsid w:val="00CA7E7E"/>
    <w:rsid w:val="00CB0367"/>
    <w:rsid w:val="00CB1533"/>
    <w:rsid w:val="00CB297F"/>
    <w:rsid w:val="00CB3193"/>
    <w:rsid w:val="00CB42B8"/>
    <w:rsid w:val="00CB6087"/>
    <w:rsid w:val="00CB6B44"/>
    <w:rsid w:val="00CC03A1"/>
    <w:rsid w:val="00CC1884"/>
    <w:rsid w:val="00CC26A0"/>
    <w:rsid w:val="00CC41EA"/>
    <w:rsid w:val="00CC4714"/>
    <w:rsid w:val="00CC5A2A"/>
    <w:rsid w:val="00CC5F9B"/>
    <w:rsid w:val="00CC6354"/>
    <w:rsid w:val="00CC71BA"/>
    <w:rsid w:val="00CC73B7"/>
    <w:rsid w:val="00CC7A11"/>
    <w:rsid w:val="00CC7E77"/>
    <w:rsid w:val="00CD02B1"/>
    <w:rsid w:val="00CD0467"/>
    <w:rsid w:val="00CD0513"/>
    <w:rsid w:val="00CD0650"/>
    <w:rsid w:val="00CD183A"/>
    <w:rsid w:val="00CD1AB2"/>
    <w:rsid w:val="00CD1D56"/>
    <w:rsid w:val="00CD5EB7"/>
    <w:rsid w:val="00CD6333"/>
    <w:rsid w:val="00CD6C58"/>
    <w:rsid w:val="00CD7355"/>
    <w:rsid w:val="00CD7863"/>
    <w:rsid w:val="00CE11F3"/>
    <w:rsid w:val="00CE2419"/>
    <w:rsid w:val="00CE2A64"/>
    <w:rsid w:val="00CE3095"/>
    <w:rsid w:val="00CE3208"/>
    <w:rsid w:val="00CE52D0"/>
    <w:rsid w:val="00CE6423"/>
    <w:rsid w:val="00CE7326"/>
    <w:rsid w:val="00CE7D2D"/>
    <w:rsid w:val="00CF0114"/>
    <w:rsid w:val="00CF0BD0"/>
    <w:rsid w:val="00CF0C73"/>
    <w:rsid w:val="00CF173C"/>
    <w:rsid w:val="00CF30D1"/>
    <w:rsid w:val="00CF36BF"/>
    <w:rsid w:val="00CF4AA7"/>
    <w:rsid w:val="00CF5D04"/>
    <w:rsid w:val="00CF5EA6"/>
    <w:rsid w:val="00CF6312"/>
    <w:rsid w:val="00CF759F"/>
    <w:rsid w:val="00D005B0"/>
    <w:rsid w:val="00D00D18"/>
    <w:rsid w:val="00D01E77"/>
    <w:rsid w:val="00D028F0"/>
    <w:rsid w:val="00D053F4"/>
    <w:rsid w:val="00D05836"/>
    <w:rsid w:val="00D07252"/>
    <w:rsid w:val="00D107E2"/>
    <w:rsid w:val="00D110A0"/>
    <w:rsid w:val="00D1130C"/>
    <w:rsid w:val="00D12428"/>
    <w:rsid w:val="00D1287D"/>
    <w:rsid w:val="00D12D83"/>
    <w:rsid w:val="00D13403"/>
    <w:rsid w:val="00D14675"/>
    <w:rsid w:val="00D1564E"/>
    <w:rsid w:val="00D203C4"/>
    <w:rsid w:val="00D20C01"/>
    <w:rsid w:val="00D22346"/>
    <w:rsid w:val="00D22902"/>
    <w:rsid w:val="00D23D42"/>
    <w:rsid w:val="00D23DF6"/>
    <w:rsid w:val="00D24039"/>
    <w:rsid w:val="00D248F7"/>
    <w:rsid w:val="00D24A36"/>
    <w:rsid w:val="00D24B85"/>
    <w:rsid w:val="00D24BCE"/>
    <w:rsid w:val="00D24C8B"/>
    <w:rsid w:val="00D2501C"/>
    <w:rsid w:val="00D25A49"/>
    <w:rsid w:val="00D25B88"/>
    <w:rsid w:val="00D25CF9"/>
    <w:rsid w:val="00D26237"/>
    <w:rsid w:val="00D27A9B"/>
    <w:rsid w:val="00D30079"/>
    <w:rsid w:val="00D30FFE"/>
    <w:rsid w:val="00D31A5F"/>
    <w:rsid w:val="00D3291F"/>
    <w:rsid w:val="00D32F91"/>
    <w:rsid w:val="00D33870"/>
    <w:rsid w:val="00D33D36"/>
    <w:rsid w:val="00D33FB4"/>
    <w:rsid w:val="00D34592"/>
    <w:rsid w:val="00D34F6C"/>
    <w:rsid w:val="00D354A7"/>
    <w:rsid w:val="00D36209"/>
    <w:rsid w:val="00D37229"/>
    <w:rsid w:val="00D40EB1"/>
    <w:rsid w:val="00D41549"/>
    <w:rsid w:val="00D41B34"/>
    <w:rsid w:val="00D42D47"/>
    <w:rsid w:val="00D42ED2"/>
    <w:rsid w:val="00D437A2"/>
    <w:rsid w:val="00D43B8F"/>
    <w:rsid w:val="00D44622"/>
    <w:rsid w:val="00D45093"/>
    <w:rsid w:val="00D46737"/>
    <w:rsid w:val="00D46981"/>
    <w:rsid w:val="00D46B48"/>
    <w:rsid w:val="00D47F3A"/>
    <w:rsid w:val="00D510AC"/>
    <w:rsid w:val="00D51890"/>
    <w:rsid w:val="00D5197A"/>
    <w:rsid w:val="00D51F86"/>
    <w:rsid w:val="00D52969"/>
    <w:rsid w:val="00D53107"/>
    <w:rsid w:val="00D536E6"/>
    <w:rsid w:val="00D543F7"/>
    <w:rsid w:val="00D55339"/>
    <w:rsid w:val="00D56230"/>
    <w:rsid w:val="00D56588"/>
    <w:rsid w:val="00D56647"/>
    <w:rsid w:val="00D57B09"/>
    <w:rsid w:val="00D57C56"/>
    <w:rsid w:val="00D60737"/>
    <w:rsid w:val="00D619AD"/>
    <w:rsid w:val="00D62C4B"/>
    <w:rsid w:val="00D63F03"/>
    <w:rsid w:val="00D640B2"/>
    <w:rsid w:val="00D64F5F"/>
    <w:rsid w:val="00D65336"/>
    <w:rsid w:val="00D67077"/>
    <w:rsid w:val="00D702F3"/>
    <w:rsid w:val="00D707F7"/>
    <w:rsid w:val="00D709CA"/>
    <w:rsid w:val="00D71353"/>
    <w:rsid w:val="00D736EB"/>
    <w:rsid w:val="00D73970"/>
    <w:rsid w:val="00D73CF7"/>
    <w:rsid w:val="00D77CBE"/>
    <w:rsid w:val="00D8288C"/>
    <w:rsid w:val="00D84CC6"/>
    <w:rsid w:val="00D85CF9"/>
    <w:rsid w:val="00D85ED2"/>
    <w:rsid w:val="00D8617A"/>
    <w:rsid w:val="00D86910"/>
    <w:rsid w:val="00D86C78"/>
    <w:rsid w:val="00D900ED"/>
    <w:rsid w:val="00D9384B"/>
    <w:rsid w:val="00D944BD"/>
    <w:rsid w:val="00D94CF4"/>
    <w:rsid w:val="00D9530D"/>
    <w:rsid w:val="00D96741"/>
    <w:rsid w:val="00D969FF"/>
    <w:rsid w:val="00DA01EB"/>
    <w:rsid w:val="00DA0CB3"/>
    <w:rsid w:val="00DA234A"/>
    <w:rsid w:val="00DA2683"/>
    <w:rsid w:val="00DA2763"/>
    <w:rsid w:val="00DA28E3"/>
    <w:rsid w:val="00DA3C74"/>
    <w:rsid w:val="00DA3F6E"/>
    <w:rsid w:val="00DA4C92"/>
    <w:rsid w:val="00DA5503"/>
    <w:rsid w:val="00DA58FA"/>
    <w:rsid w:val="00DA5957"/>
    <w:rsid w:val="00DA62D4"/>
    <w:rsid w:val="00DA7AB7"/>
    <w:rsid w:val="00DB05A4"/>
    <w:rsid w:val="00DB1E83"/>
    <w:rsid w:val="00DB25FC"/>
    <w:rsid w:val="00DB32DD"/>
    <w:rsid w:val="00DB33C5"/>
    <w:rsid w:val="00DB39E5"/>
    <w:rsid w:val="00DB5A3C"/>
    <w:rsid w:val="00DB5B21"/>
    <w:rsid w:val="00DB735D"/>
    <w:rsid w:val="00DC0D1C"/>
    <w:rsid w:val="00DC389A"/>
    <w:rsid w:val="00DC3987"/>
    <w:rsid w:val="00DC3BE6"/>
    <w:rsid w:val="00DC59E9"/>
    <w:rsid w:val="00DC5A24"/>
    <w:rsid w:val="00DC658D"/>
    <w:rsid w:val="00DD1402"/>
    <w:rsid w:val="00DD193E"/>
    <w:rsid w:val="00DD2F76"/>
    <w:rsid w:val="00DD3502"/>
    <w:rsid w:val="00DD38E7"/>
    <w:rsid w:val="00DD5E55"/>
    <w:rsid w:val="00DE04A0"/>
    <w:rsid w:val="00DE0876"/>
    <w:rsid w:val="00DE181F"/>
    <w:rsid w:val="00DE1B86"/>
    <w:rsid w:val="00DE302B"/>
    <w:rsid w:val="00DE30EA"/>
    <w:rsid w:val="00DE3336"/>
    <w:rsid w:val="00DE4CA4"/>
    <w:rsid w:val="00DE4E92"/>
    <w:rsid w:val="00DE6924"/>
    <w:rsid w:val="00DF002D"/>
    <w:rsid w:val="00DF0587"/>
    <w:rsid w:val="00DF08B8"/>
    <w:rsid w:val="00DF0FCB"/>
    <w:rsid w:val="00DF1291"/>
    <w:rsid w:val="00DF1761"/>
    <w:rsid w:val="00DF17F2"/>
    <w:rsid w:val="00DF22F5"/>
    <w:rsid w:val="00DF2C18"/>
    <w:rsid w:val="00DF32A7"/>
    <w:rsid w:val="00DF36D8"/>
    <w:rsid w:val="00DF4D15"/>
    <w:rsid w:val="00DF58C6"/>
    <w:rsid w:val="00DF6349"/>
    <w:rsid w:val="00DF6B59"/>
    <w:rsid w:val="00DF6BC9"/>
    <w:rsid w:val="00DF6C33"/>
    <w:rsid w:val="00DF6E90"/>
    <w:rsid w:val="00E01A6F"/>
    <w:rsid w:val="00E01D81"/>
    <w:rsid w:val="00E021B6"/>
    <w:rsid w:val="00E0520C"/>
    <w:rsid w:val="00E053DE"/>
    <w:rsid w:val="00E0546D"/>
    <w:rsid w:val="00E058BE"/>
    <w:rsid w:val="00E0671A"/>
    <w:rsid w:val="00E0726E"/>
    <w:rsid w:val="00E07513"/>
    <w:rsid w:val="00E07669"/>
    <w:rsid w:val="00E10070"/>
    <w:rsid w:val="00E10A00"/>
    <w:rsid w:val="00E1157F"/>
    <w:rsid w:val="00E1183A"/>
    <w:rsid w:val="00E126BC"/>
    <w:rsid w:val="00E13CFA"/>
    <w:rsid w:val="00E14029"/>
    <w:rsid w:val="00E20628"/>
    <w:rsid w:val="00E2251E"/>
    <w:rsid w:val="00E22E58"/>
    <w:rsid w:val="00E231F8"/>
    <w:rsid w:val="00E269DB"/>
    <w:rsid w:val="00E30205"/>
    <w:rsid w:val="00E3037B"/>
    <w:rsid w:val="00E3042F"/>
    <w:rsid w:val="00E31403"/>
    <w:rsid w:val="00E32301"/>
    <w:rsid w:val="00E32F1D"/>
    <w:rsid w:val="00E33625"/>
    <w:rsid w:val="00E33629"/>
    <w:rsid w:val="00E34CBF"/>
    <w:rsid w:val="00E36BFE"/>
    <w:rsid w:val="00E36F64"/>
    <w:rsid w:val="00E40628"/>
    <w:rsid w:val="00E41609"/>
    <w:rsid w:val="00E42BD6"/>
    <w:rsid w:val="00E43662"/>
    <w:rsid w:val="00E44519"/>
    <w:rsid w:val="00E46FB6"/>
    <w:rsid w:val="00E507A6"/>
    <w:rsid w:val="00E5201F"/>
    <w:rsid w:val="00E52826"/>
    <w:rsid w:val="00E53127"/>
    <w:rsid w:val="00E532B8"/>
    <w:rsid w:val="00E546EF"/>
    <w:rsid w:val="00E55863"/>
    <w:rsid w:val="00E55BCA"/>
    <w:rsid w:val="00E563B9"/>
    <w:rsid w:val="00E56B25"/>
    <w:rsid w:val="00E5729E"/>
    <w:rsid w:val="00E620C6"/>
    <w:rsid w:val="00E631ED"/>
    <w:rsid w:val="00E657B4"/>
    <w:rsid w:val="00E65AC2"/>
    <w:rsid w:val="00E661AF"/>
    <w:rsid w:val="00E70CF7"/>
    <w:rsid w:val="00E71AD7"/>
    <w:rsid w:val="00E71E52"/>
    <w:rsid w:val="00E720E0"/>
    <w:rsid w:val="00E725E6"/>
    <w:rsid w:val="00E7274C"/>
    <w:rsid w:val="00E73206"/>
    <w:rsid w:val="00E73906"/>
    <w:rsid w:val="00E751DD"/>
    <w:rsid w:val="00E75302"/>
    <w:rsid w:val="00E7607D"/>
    <w:rsid w:val="00E7654A"/>
    <w:rsid w:val="00E765A7"/>
    <w:rsid w:val="00E766F5"/>
    <w:rsid w:val="00E7673E"/>
    <w:rsid w:val="00E76FFF"/>
    <w:rsid w:val="00E7780E"/>
    <w:rsid w:val="00E77CB8"/>
    <w:rsid w:val="00E802DF"/>
    <w:rsid w:val="00E8065C"/>
    <w:rsid w:val="00E81934"/>
    <w:rsid w:val="00E831F9"/>
    <w:rsid w:val="00E83DB1"/>
    <w:rsid w:val="00E84A5F"/>
    <w:rsid w:val="00E85714"/>
    <w:rsid w:val="00E90BD8"/>
    <w:rsid w:val="00E9255F"/>
    <w:rsid w:val="00E934D6"/>
    <w:rsid w:val="00E95E3B"/>
    <w:rsid w:val="00E966DD"/>
    <w:rsid w:val="00E974D6"/>
    <w:rsid w:val="00EA16B4"/>
    <w:rsid w:val="00EA1D9D"/>
    <w:rsid w:val="00EA23B3"/>
    <w:rsid w:val="00EA2DB1"/>
    <w:rsid w:val="00EA3128"/>
    <w:rsid w:val="00EA4A51"/>
    <w:rsid w:val="00EA5306"/>
    <w:rsid w:val="00EA759C"/>
    <w:rsid w:val="00EB0D09"/>
    <w:rsid w:val="00EB2B33"/>
    <w:rsid w:val="00EB3B1A"/>
    <w:rsid w:val="00EB41A0"/>
    <w:rsid w:val="00EB497B"/>
    <w:rsid w:val="00EB49DE"/>
    <w:rsid w:val="00EB4CC1"/>
    <w:rsid w:val="00EB4E7B"/>
    <w:rsid w:val="00EB609A"/>
    <w:rsid w:val="00EB7A78"/>
    <w:rsid w:val="00EB7C2A"/>
    <w:rsid w:val="00EC134B"/>
    <w:rsid w:val="00EC3086"/>
    <w:rsid w:val="00EC39C3"/>
    <w:rsid w:val="00EC41EA"/>
    <w:rsid w:val="00EC483B"/>
    <w:rsid w:val="00EC51D2"/>
    <w:rsid w:val="00ED0394"/>
    <w:rsid w:val="00ED0A01"/>
    <w:rsid w:val="00ED0A88"/>
    <w:rsid w:val="00ED0B12"/>
    <w:rsid w:val="00ED1509"/>
    <w:rsid w:val="00ED21A0"/>
    <w:rsid w:val="00ED34D4"/>
    <w:rsid w:val="00ED371F"/>
    <w:rsid w:val="00ED3AC7"/>
    <w:rsid w:val="00ED69F0"/>
    <w:rsid w:val="00ED76BD"/>
    <w:rsid w:val="00ED770A"/>
    <w:rsid w:val="00ED77DB"/>
    <w:rsid w:val="00ED7F95"/>
    <w:rsid w:val="00EE175F"/>
    <w:rsid w:val="00EE1EE9"/>
    <w:rsid w:val="00EE2769"/>
    <w:rsid w:val="00EE31D7"/>
    <w:rsid w:val="00EE5191"/>
    <w:rsid w:val="00EE559D"/>
    <w:rsid w:val="00EF05C9"/>
    <w:rsid w:val="00EF0D8C"/>
    <w:rsid w:val="00EF13D7"/>
    <w:rsid w:val="00EF2139"/>
    <w:rsid w:val="00EF2156"/>
    <w:rsid w:val="00EF2950"/>
    <w:rsid w:val="00EF2B17"/>
    <w:rsid w:val="00EF30BA"/>
    <w:rsid w:val="00EF417D"/>
    <w:rsid w:val="00EF48CA"/>
    <w:rsid w:val="00EF48CB"/>
    <w:rsid w:val="00EF4BFB"/>
    <w:rsid w:val="00EF6070"/>
    <w:rsid w:val="00EF6653"/>
    <w:rsid w:val="00EF71F6"/>
    <w:rsid w:val="00F0036E"/>
    <w:rsid w:val="00F017F4"/>
    <w:rsid w:val="00F02347"/>
    <w:rsid w:val="00F0251E"/>
    <w:rsid w:val="00F02618"/>
    <w:rsid w:val="00F0367E"/>
    <w:rsid w:val="00F03C8A"/>
    <w:rsid w:val="00F03E30"/>
    <w:rsid w:val="00F05747"/>
    <w:rsid w:val="00F063E4"/>
    <w:rsid w:val="00F067E5"/>
    <w:rsid w:val="00F108DA"/>
    <w:rsid w:val="00F10C05"/>
    <w:rsid w:val="00F122F8"/>
    <w:rsid w:val="00F14BC2"/>
    <w:rsid w:val="00F1549D"/>
    <w:rsid w:val="00F16AF5"/>
    <w:rsid w:val="00F209CF"/>
    <w:rsid w:val="00F21C66"/>
    <w:rsid w:val="00F21D2D"/>
    <w:rsid w:val="00F22685"/>
    <w:rsid w:val="00F22757"/>
    <w:rsid w:val="00F22EA9"/>
    <w:rsid w:val="00F2307C"/>
    <w:rsid w:val="00F23C54"/>
    <w:rsid w:val="00F24481"/>
    <w:rsid w:val="00F2623E"/>
    <w:rsid w:val="00F270BF"/>
    <w:rsid w:val="00F30515"/>
    <w:rsid w:val="00F307D5"/>
    <w:rsid w:val="00F30F3F"/>
    <w:rsid w:val="00F3139E"/>
    <w:rsid w:val="00F33DD7"/>
    <w:rsid w:val="00F33F7C"/>
    <w:rsid w:val="00F34C67"/>
    <w:rsid w:val="00F3582C"/>
    <w:rsid w:val="00F3689D"/>
    <w:rsid w:val="00F37A31"/>
    <w:rsid w:val="00F37F31"/>
    <w:rsid w:val="00F401E4"/>
    <w:rsid w:val="00F40E2B"/>
    <w:rsid w:val="00F41A6E"/>
    <w:rsid w:val="00F42F6E"/>
    <w:rsid w:val="00F43411"/>
    <w:rsid w:val="00F43EDD"/>
    <w:rsid w:val="00F4431F"/>
    <w:rsid w:val="00F45076"/>
    <w:rsid w:val="00F471DA"/>
    <w:rsid w:val="00F475BB"/>
    <w:rsid w:val="00F47AA3"/>
    <w:rsid w:val="00F47C9E"/>
    <w:rsid w:val="00F47F52"/>
    <w:rsid w:val="00F51193"/>
    <w:rsid w:val="00F54A5E"/>
    <w:rsid w:val="00F552E1"/>
    <w:rsid w:val="00F5552B"/>
    <w:rsid w:val="00F57C77"/>
    <w:rsid w:val="00F57CDD"/>
    <w:rsid w:val="00F60A05"/>
    <w:rsid w:val="00F61458"/>
    <w:rsid w:val="00F619C1"/>
    <w:rsid w:val="00F6220B"/>
    <w:rsid w:val="00F635E6"/>
    <w:rsid w:val="00F6392E"/>
    <w:rsid w:val="00F63C0A"/>
    <w:rsid w:val="00F63D88"/>
    <w:rsid w:val="00F65BC0"/>
    <w:rsid w:val="00F6662D"/>
    <w:rsid w:val="00F70670"/>
    <w:rsid w:val="00F7072B"/>
    <w:rsid w:val="00F70D5F"/>
    <w:rsid w:val="00F72CAC"/>
    <w:rsid w:val="00F745D6"/>
    <w:rsid w:val="00F74995"/>
    <w:rsid w:val="00F74A9A"/>
    <w:rsid w:val="00F75BCF"/>
    <w:rsid w:val="00F76BE6"/>
    <w:rsid w:val="00F7727D"/>
    <w:rsid w:val="00F77D50"/>
    <w:rsid w:val="00F77DDE"/>
    <w:rsid w:val="00F809BD"/>
    <w:rsid w:val="00F8167B"/>
    <w:rsid w:val="00F82AC9"/>
    <w:rsid w:val="00F8562A"/>
    <w:rsid w:val="00F856CC"/>
    <w:rsid w:val="00F85954"/>
    <w:rsid w:val="00F85CF5"/>
    <w:rsid w:val="00F860A4"/>
    <w:rsid w:val="00F8794A"/>
    <w:rsid w:val="00F90052"/>
    <w:rsid w:val="00F90EF2"/>
    <w:rsid w:val="00F93332"/>
    <w:rsid w:val="00F93469"/>
    <w:rsid w:val="00F93F6A"/>
    <w:rsid w:val="00F947EE"/>
    <w:rsid w:val="00F949CF"/>
    <w:rsid w:val="00F94F2B"/>
    <w:rsid w:val="00F972F8"/>
    <w:rsid w:val="00F97906"/>
    <w:rsid w:val="00F97A96"/>
    <w:rsid w:val="00FA00CF"/>
    <w:rsid w:val="00FA0DA9"/>
    <w:rsid w:val="00FA1F98"/>
    <w:rsid w:val="00FA50CE"/>
    <w:rsid w:val="00FA7366"/>
    <w:rsid w:val="00FA79BE"/>
    <w:rsid w:val="00FB2CEA"/>
    <w:rsid w:val="00FB2DAB"/>
    <w:rsid w:val="00FB3342"/>
    <w:rsid w:val="00FB699E"/>
    <w:rsid w:val="00FC0E07"/>
    <w:rsid w:val="00FC115C"/>
    <w:rsid w:val="00FC125C"/>
    <w:rsid w:val="00FC13A8"/>
    <w:rsid w:val="00FC15B9"/>
    <w:rsid w:val="00FC2914"/>
    <w:rsid w:val="00FC395B"/>
    <w:rsid w:val="00FC566A"/>
    <w:rsid w:val="00FC78E0"/>
    <w:rsid w:val="00FC7B07"/>
    <w:rsid w:val="00FD0161"/>
    <w:rsid w:val="00FD02F8"/>
    <w:rsid w:val="00FD2187"/>
    <w:rsid w:val="00FD24EA"/>
    <w:rsid w:val="00FD3DBA"/>
    <w:rsid w:val="00FD41D1"/>
    <w:rsid w:val="00FD65AC"/>
    <w:rsid w:val="00FD7945"/>
    <w:rsid w:val="00FD7B68"/>
    <w:rsid w:val="00FD7BEA"/>
    <w:rsid w:val="00FE30EE"/>
    <w:rsid w:val="00FE44F3"/>
    <w:rsid w:val="00FE538C"/>
    <w:rsid w:val="00FE64CB"/>
    <w:rsid w:val="00FF0142"/>
    <w:rsid w:val="00FF0866"/>
    <w:rsid w:val="00FF1C32"/>
    <w:rsid w:val="00FF27BF"/>
    <w:rsid w:val="00FF4E05"/>
    <w:rsid w:val="00FF5123"/>
    <w:rsid w:val="00FF5EAE"/>
    <w:rsid w:val="00FF6F21"/>
    <w:rsid w:val="00FF7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List Bullet" w:uiPriority="36"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71F6"/>
    <w:rPr>
      <w:rFonts w:ascii="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rsid w:val="00EF7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locked/>
    <w:rsid w:val="00EF71F6"/>
    <w:rPr>
      <w:rFonts w:ascii="Courier New" w:hAnsi="Courier New" w:cs="Courier New"/>
      <w:sz w:val="20"/>
      <w:szCs w:val="20"/>
      <w:lang w:val="ru-RU" w:eastAsia="ru-RU"/>
    </w:rPr>
  </w:style>
  <w:style w:type="paragraph" w:customStyle="1" w:styleId="2">
    <w:name w:val="Абзац списка2"/>
    <w:basedOn w:val="Normal"/>
    <w:rsid w:val="00EF71F6"/>
    <w:pPr>
      <w:ind w:left="720"/>
      <w:contextualSpacing/>
    </w:pPr>
    <w:rPr>
      <w:rFonts w:eastAsia="Times New Roman"/>
    </w:rPr>
  </w:style>
  <w:style w:type="paragraph" w:customStyle="1" w:styleId="ListParagraph1">
    <w:name w:val="List Paragraph1"/>
    <w:basedOn w:val="Normal"/>
    <w:rsid w:val="00A702CE"/>
    <w:pPr>
      <w:ind w:left="720"/>
      <w:contextualSpacing/>
    </w:pPr>
  </w:style>
  <w:style w:type="paragraph" w:styleId="BalloonText">
    <w:name w:val="Balloon Text"/>
    <w:basedOn w:val="Normal"/>
    <w:link w:val="BalloonTextChar"/>
    <w:semiHidden/>
    <w:rsid w:val="00E0520C"/>
    <w:rPr>
      <w:rFonts w:ascii="Tahoma" w:eastAsia="Times New Roman" w:hAnsi="Tahoma"/>
      <w:sz w:val="16"/>
      <w:szCs w:val="20"/>
    </w:rPr>
  </w:style>
  <w:style w:type="character" w:customStyle="1" w:styleId="BalloonTextChar">
    <w:name w:val="Balloon Text Char"/>
    <w:link w:val="BalloonText"/>
    <w:semiHidden/>
    <w:locked/>
    <w:rsid w:val="00E0520C"/>
    <w:rPr>
      <w:rFonts w:ascii="Tahoma" w:eastAsia="Times New Roman" w:hAnsi="Tahoma" w:cs="Times New Roman"/>
      <w:sz w:val="20"/>
      <w:szCs w:val="20"/>
      <w:lang w:val="ru-RU" w:eastAsia="ru-RU"/>
    </w:rPr>
  </w:style>
  <w:style w:type="character" w:customStyle="1" w:styleId="CharChar1">
    <w:name w:val="Char Char1"/>
    <w:locked/>
    <w:rsid w:val="00CD0513"/>
    <w:rPr>
      <w:rFonts w:ascii="Courier New" w:hAnsi="Courier New" w:cs="Courier New"/>
      <w:sz w:val="20"/>
      <w:szCs w:val="20"/>
      <w:lang w:val="ru-RU" w:eastAsia="ru-RU"/>
    </w:rPr>
  </w:style>
  <w:style w:type="paragraph" w:styleId="Footer">
    <w:name w:val="footer"/>
    <w:basedOn w:val="Normal"/>
    <w:link w:val="FooterChar"/>
    <w:uiPriority w:val="99"/>
    <w:rsid w:val="007B2316"/>
    <w:pPr>
      <w:tabs>
        <w:tab w:val="center" w:pos="4320"/>
        <w:tab w:val="right" w:pos="8640"/>
      </w:tabs>
      <w:spacing w:after="200" w:line="276" w:lineRule="auto"/>
      <w:ind w:firstLine="709"/>
    </w:pPr>
    <w:rPr>
      <w:rFonts w:ascii="Calibri" w:eastAsia="Times New Roman" w:hAnsi="Calibri"/>
      <w:sz w:val="20"/>
      <w:szCs w:val="20"/>
      <w:lang w:val="ro-RO"/>
    </w:rPr>
  </w:style>
  <w:style w:type="character" w:customStyle="1" w:styleId="FooterChar">
    <w:name w:val="Footer Char"/>
    <w:link w:val="Footer"/>
    <w:uiPriority w:val="99"/>
    <w:rsid w:val="007B2316"/>
    <w:rPr>
      <w:rFonts w:eastAsia="Times New Roman"/>
      <w:lang w:val="ro-RO" w:eastAsia="ru-RU"/>
    </w:rPr>
  </w:style>
  <w:style w:type="character" w:styleId="FollowedHyperlink">
    <w:name w:val="FollowedHyperlink"/>
    <w:rsid w:val="00983879"/>
    <w:rPr>
      <w:color w:val="000080"/>
      <w:u w:val="single"/>
    </w:rPr>
  </w:style>
  <w:style w:type="paragraph" w:styleId="ListBullet">
    <w:name w:val="List Bullet"/>
    <w:basedOn w:val="Normal"/>
    <w:uiPriority w:val="36"/>
    <w:unhideWhenUsed/>
    <w:qFormat/>
    <w:rsid w:val="002A085D"/>
    <w:pPr>
      <w:numPr>
        <w:numId w:val="2"/>
      </w:numPr>
      <w:spacing w:after="120" w:line="276" w:lineRule="auto"/>
      <w:contextualSpacing/>
    </w:pPr>
    <w:rPr>
      <w:rFonts w:ascii="Calibri" w:eastAsia="Times New Roman" w:hAnsi="Calibri"/>
      <w:sz w:val="20"/>
      <w:szCs w:val="20"/>
      <w:lang w:val="ro-RO" w:eastAsia="en-US"/>
    </w:rPr>
  </w:style>
  <w:style w:type="paragraph" w:styleId="Header">
    <w:name w:val="header"/>
    <w:basedOn w:val="Normal"/>
    <w:link w:val="HeaderChar"/>
    <w:rsid w:val="00A23829"/>
    <w:pPr>
      <w:tabs>
        <w:tab w:val="center" w:pos="4680"/>
        <w:tab w:val="right" w:pos="9360"/>
      </w:tabs>
    </w:pPr>
  </w:style>
  <w:style w:type="character" w:customStyle="1" w:styleId="HeaderChar">
    <w:name w:val="Header Char"/>
    <w:link w:val="Header"/>
    <w:rsid w:val="00A23829"/>
    <w:rPr>
      <w:rFonts w:ascii="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List Bullet" w:uiPriority="36"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71F6"/>
    <w:rPr>
      <w:rFonts w:ascii="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rsid w:val="00EF7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locked/>
    <w:rsid w:val="00EF71F6"/>
    <w:rPr>
      <w:rFonts w:ascii="Courier New" w:hAnsi="Courier New" w:cs="Courier New"/>
      <w:sz w:val="20"/>
      <w:szCs w:val="20"/>
      <w:lang w:val="ru-RU" w:eastAsia="ru-RU"/>
    </w:rPr>
  </w:style>
  <w:style w:type="paragraph" w:customStyle="1" w:styleId="2">
    <w:name w:val="Абзац списка2"/>
    <w:basedOn w:val="Normal"/>
    <w:rsid w:val="00EF71F6"/>
    <w:pPr>
      <w:ind w:left="720"/>
      <w:contextualSpacing/>
    </w:pPr>
    <w:rPr>
      <w:rFonts w:eastAsia="Times New Roman"/>
    </w:rPr>
  </w:style>
  <w:style w:type="paragraph" w:customStyle="1" w:styleId="ListParagraph1">
    <w:name w:val="List Paragraph1"/>
    <w:basedOn w:val="Normal"/>
    <w:rsid w:val="00A702CE"/>
    <w:pPr>
      <w:ind w:left="720"/>
      <w:contextualSpacing/>
    </w:pPr>
  </w:style>
  <w:style w:type="paragraph" w:styleId="BalloonText">
    <w:name w:val="Balloon Text"/>
    <w:basedOn w:val="Normal"/>
    <w:link w:val="BalloonTextChar"/>
    <w:semiHidden/>
    <w:rsid w:val="00E0520C"/>
    <w:rPr>
      <w:rFonts w:ascii="Tahoma" w:eastAsia="Times New Roman" w:hAnsi="Tahoma"/>
      <w:sz w:val="16"/>
      <w:szCs w:val="20"/>
    </w:rPr>
  </w:style>
  <w:style w:type="character" w:customStyle="1" w:styleId="BalloonTextChar">
    <w:name w:val="Balloon Text Char"/>
    <w:link w:val="BalloonText"/>
    <w:semiHidden/>
    <w:locked/>
    <w:rsid w:val="00E0520C"/>
    <w:rPr>
      <w:rFonts w:ascii="Tahoma" w:eastAsia="Times New Roman" w:hAnsi="Tahoma" w:cs="Times New Roman"/>
      <w:sz w:val="20"/>
      <w:szCs w:val="20"/>
      <w:lang w:val="ru-RU" w:eastAsia="ru-RU"/>
    </w:rPr>
  </w:style>
  <w:style w:type="character" w:customStyle="1" w:styleId="CharChar1">
    <w:name w:val="Char Char1"/>
    <w:locked/>
    <w:rsid w:val="00CD0513"/>
    <w:rPr>
      <w:rFonts w:ascii="Courier New" w:hAnsi="Courier New" w:cs="Courier New"/>
      <w:sz w:val="20"/>
      <w:szCs w:val="20"/>
      <w:lang w:val="ru-RU" w:eastAsia="ru-RU"/>
    </w:rPr>
  </w:style>
  <w:style w:type="paragraph" w:styleId="Footer">
    <w:name w:val="footer"/>
    <w:basedOn w:val="Normal"/>
    <w:link w:val="FooterChar"/>
    <w:uiPriority w:val="99"/>
    <w:rsid w:val="007B2316"/>
    <w:pPr>
      <w:tabs>
        <w:tab w:val="center" w:pos="4320"/>
        <w:tab w:val="right" w:pos="8640"/>
      </w:tabs>
      <w:spacing w:after="200" w:line="276" w:lineRule="auto"/>
      <w:ind w:firstLine="709"/>
    </w:pPr>
    <w:rPr>
      <w:rFonts w:ascii="Calibri" w:eastAsia="Times New Roman" w:hAnsi="Calibri"/>
      <w:sz w:val="20"/>
      <w:szCs w:val="20"/>
      <w:lang w:val="ro-RO"/>
    </w:rPr>
  </w:style>
  <w:style w:type="character" w:customStyle="1" w:styleId="FooterChar">
    <w:name w:val="Footer Char"/>
    <w:link w:val="Footer"/>
    <w:uiPriority w:val="99"/>
    <w:rsid w:val="007B2316"/>
    <w:rPr>
      <w:rFonts w:eastAsia="Times New Roman"/>
      <w:lang w:val="ro-RO" w:eastAsia="ru-RU"/>
    </w:rPr>
  </w:style>
  <w:style w:type="character" w:styleId="FollowedHyperlink">
    <w:name w:val="FollowedHyperlink"/>
    <w:rsid w:val="00983879"/>
    <w:rPr>
      <w:color w:val="000080"/>
      <w:u w:val="single"/>
    </w:rPr>
  </w:style>
  <w:style w:type="paragraph" w:styleId="ListBullet">
    <w:name w:val="List Bullet"/>
    <w:basedOn w:val="Normal"/>
    <w:uiPriority w:val="36"/>
    <w:unhideWhenUsed/>
    <w:qFormat/>
    <w:rsid w:val="002A085D"/>
    <w:pPr>
      <w:numPr>
        <w:numId w:val="2"/>
      </w:numPr>
      <w:spacing w:after="120" w:line="276" w:lineRule="auto"/>
      <w:contextualSpacing/>
    </w:pPr>
    <w:rPr>
      <w:rFonts w:ascii="Calibri" w:eastAsia="Times New Roman" w:hAnsi="Calibri"/>
      <w:sz w:val="20"/>
      <w:szCs w:val="20"/>
      <w:lang w:val="ro-RO" w:eastAsia="en-US"/>
    </w:rPr>
  </w:style>
  <w:style w:type="paragraph" w:styleId="Header">
    <w:name w:val="header"/>
    <w:basedOn w:val="Normal"/>
    <w:link w:val="HeaderChar"/>
    <w:rsid w:val="00A23829"/>
    <w:pPr>
      <w:tabs>
        <w:tab w:val="center" w:pos="4680"/>
        <w:tab w:val="right" w:pos="9360"/>
      </w:tabs>
    </w:pPr>
  </w:style>
  <w:style w:type="character" w:customStyle="1" w:styleId="HeaderChar">
    <w:name w:val="Header Char"/>
    <w:link w:val="Header"/>
    <w:rsid w:val="00A23829"/>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
    <w:div w:id="69">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75">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89">
      <w:marLeft w:val="0"/>
      <w:marRight w:val="0"/>
      <w:marTop w:val="0"/>
      <w:marBottom w:val="0"/>
      <w:divBdr>
        <w:top w:val="none" w:sz="0" w:space="0" w:color="auto"/>
        <w:left w:val="none" w:sz="0" w:space="0" w:color="auto"/>
        <w:bottom w:val="none" w:sz="0" w:space="0" w:color="auto"/>
        <w:right w:val="none" w:sz="0" w:space="0" w:color="auto"/>
      </w:divBdr>
    </w:div>
    <w:div w:id="90">
      <w:marLeft w:val="0"/>
      <w:marRight w:val="0"/>
      <w:marTop w:val="0"/>
      <w:marBottom w:val="0"/>
      <w:divBdr>
        <w:top w:val="none" w:sz="0" w:space="0" w:color="auto"/>
        <w:left w:val="none" w:sz="0" w:space="0" w:color="auto"/>
        <w:bottom w:val="none" w:sz="0" w:space="0" w:color="auto"/>
        <w:right w:val="none" w:sz="0" w:space="0" w:color="auto"/>
      </w:divBdr>
    </w:div>
    <w:div w:id="91">
      <w:marLeft w:val="0"/>
      <w:marRight w:val="0"/>
      <w:marTop w:val="0"/>
      <w:marBottom w:val="0"/>
      <w:divBdr>
        <w:top w:val="none" w:sz="0" w:space="0" w:color="auto"/>
        <w:left w:val="none" w:sz="0" w:space="0" w:color="auto"/>
        <w:bottom w:val="none" w:sz="0" w:space="0" w:color="auto"/>
        <w:right w:val="none" w:sz="0" w:space="0" w:color="auto"/>
      </w:divBdr>
    </w:div>
    <w:div w:id="92">
      <w:marLeft w:val="0"/>
      <w:marRight w:val="0"/>
      <w:marTop w:val="0"/>
      <w:marBottom w:val="0"/>
      <w:divBdr>
        <w:top w:val="none" w:sz="0" w:space="0" w:color="auto"/>
        <w:left w:val="none" w:sz="0" w:space="0" w:color="auto"/>
        <w:bottom w:val="none" w:sz="0" w:space="0" w:color="auto"/>
        <w:right w:val="none" w:sz="0" w:space="0" w:color="auto"/>
      </w:divBdr>
    </w:div>
    <w:div w:id="93">
      <w:marLeft w:val="0"/>
      <w:marRight w:val="0"/>
      <w:marTop w:val="0"/>
      <w:marBottom w:val="0"/>
      <w:divBdr>
        <w:top w:val="none" w:sz="0" w:space="0" w:color="auto"/>
        <w:left w:val="none" w:sz="0" w:space="0" w:color="auto"/>
        <w:bottom w:val="none" w:sz="0" w:space="0" w:color="auto"/>
        <w:right w:val="none" w:sz="0" w:space="0" w:color="auto"/>
      </w:divBdr>
    </w:div>
    <w:div w:id="94">
      <w:marLeft w:val="0"/>
      <w:marRight w:val="0"/>
      <w:marTop w:val="0"/>
      <w:marBottom w:val="0"/>
      <w:divBdr>
        <w:top w:val="none" w:sz="0" w:space="0" w:color="auto"/>
        <w:left w:val="none" w:sz="0" w:space="0" w:color="auto"/>
        <w:bottom w:val="none" w:sz="0" w:space="0" w:color="auto"/>
        <w:right w:val="none" w:sz="0" w:space="0" w:color="auto"/>
      </w:divBdr>
    </w:div>
    <w:div w:id="95">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
    <w:div w:id="97">
      <w:marLeft w:val="0"/>
      <w:marRight w:val="0"/>
      <w:marTop w:val="0"/>
      <w:marBottom w:val="0"/>
      <w:divBdr>
        <w:top w:val="none" w:sz="0" w:space="0" w:color="auto"/>
        <w:left w:val="none" w:sz="0" w:space="0" w:color="auto"/>
        <w:bottom w:val="none" w:sz="0" w:space="0" w:color="auto"/>
        <w:right w:val="none" w:sz="0" w:space="0" w:color="auto"/>
      </w:divBdr>
    </w:div>
    <w:div w:id="98">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
    <w:div w:id="100">
      <w:marLeft w:val="0"/>
      <w:marRight w:val="0"/>
      <w:marTop w:val="0"/>
      <w:marBottom w:val="0"/>
      <w:divBdr>
        <w:top w:val="none" w:sz="0" w:space="0" w:color="auto"/>
        <w:left w:val="none" w:sz="0" w:space="0" w:color="auto"/>
        <w:bottom w:val="none" w:sz="0" w:space="0" w:color="auto"/>
        <w:right w:val="none" w:sz="0" w:space="0" w:color="auto"/>
      </w:divBdr>
    </w:div>
    <w:div w:id="101">
      <w:marLeft w:val="0"/>
      <w:marRight w:val="0"/>
      <w:marTop w:val="0"/>
      <w:marBottom w:val="0"/>
      <w:divBdr>
        <w:top w:val="none" w:sz="0" w:space="0" w:color="auto"/>
        <w:left w:val="none" w:sz="0" w:space="0" w:color="auto"/>
        <w:bottom w:val="none" w:sz="0" w:space="0" w:color="auto"/>
        <w:right w:val="none" w:sz="0" w:space="0" w:color="auto"/>
      </w:divBdr>
    </w:div>
    <w:div w:id="102">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04">
      <w:marLeft w:val="0"/>
      <w:marRight w:val="0"/>
      <w:marTop w:val="0"/>
      <w:marBottom w:val="0"/>
      <w:divBdr>
        <w:top w:val="none" w:sz="0" w:space="0" w:color="auto"/>
        <w:left w:val="none" w:sz="0" w:space="0" w:color="auto"/>
        <w:bottom w:val="none" w:sz="0" w:space="0" w:color="auto"/>
        <w:right w:val="none" w:sz="0" w:space="0" w:color="auto"/>
      </w:divBdr>
    </w:div>
    <w:div w:id="105">
      <w:marLeft w:val="0"/>
      <w:marRight w:val="0"/>
      <w:marTop w:val="0"/>
      <w:marBottom w:val="0"/>
      <w:divBdr>
        <w:top w:val="none" w:sz="0" w:space="0" w:color="auto"/>
        <w:left w:val="none" w:sz="0" w:space="0" w:color="auto"/>
        <w:bottom w:val="none" w:sz="0" w:space="0" w:color="auto"/>
        <w:right w:val="none" w:sz="0" w:space="0" w:color="auto"/>
      </w:divBdr>
    </w:div>
    <w:div w:id="106">
      <w:marLeft w:val="0"/>
      <w:marRight w:val="0"/>
      <w:marTop w:val="0"/>
      <w:marBottom w:val="0"/>
      <w:divBdr>
        <w:top w:val="none" w:sz="0" w:space="0" w:color="auto"/>
        <w:left w:val="none" w:sz="0" w:space="0" w:color="auto"/>
        <w:bottom w:val="none" w:sz="0" w:space="0" w:color="auto"/>
        <w:right w:val="none" w:sz="0" w:space="0" w:color="auto"/>
      </w:divBdr>
    </w:div>
    <w:div w:id="107">
      <w:marLeft w:val="0"/>
      <w:marRight w:val="0"/>
      <w:marTop w:val="0"/>
      <w:marBottom w:val="0"/>
      <w:divBdr>
        <w:top w:val="none" w:sz="0" w:space="0" w:color="auto"/>
        <w:left w:val="none" w:sz="0" w:space="0" w:color="auto"/>
        <w:bottom w:val="none" w:sz="0" w:space="0" w:color="auto"/>
        <w:right w:val="none" w:sz="0" w:space="0" w:color="auto"/>
      </w:divBdr>
    </w:div>
    <w:div w:id="108">
      <w:marLeft w:val="0"/>
      <w:marRight w:val="0"/>
      <w:marTop w:val="0"/>
      <w:marBottom w:val="0"/>
      <w:divBdr>
        <w:top w:val="none" w:sz="0" w:space="0" w:color="auto"/>
        <w:left w:val="none" w:sz="0" w:space="0" w:color="auto"/>
        <w:bottom w:val="none" w:sz="0" w:space="0" w:color="auto"/>
        <w:right w:val="none" w:sz="0" w:space="0" w:color="auto"/>
      </w:divBdr>
    </w:div>
    <w:div w:id="109">
      <w:marLeft w:val="0"/>
      <w:marRight w:val="0"/>
      <w:marTop w:val="0"/>
      <w:marBottom w:val="0"/>
      <w:divBdr>
        <w:top w:val="none" w:sz="0" w:space="0" w:color="auto"/>
        <w:left w:val="none" w:sz="0" w:space="0" w:color="auto"/>
        <w:bottom w:val="none" w:sz="0" w:space="0" w:color="auto"/>
        <w:right w:val="none" w:sz="0" w:space="0" w:color="auto"/>
      </w:divBdr>
    </w:div>
    <w:div w:id="110">
      <w:marLeft w:val="0"/>
      <w:marRight w:val="0"/>
      <w:marTop w:val="0"/>
      <w:marBottom w:val="0"/>
      <w:divBdr>
        <w:top w:val="none" w:sz="0" w:space="0" w:color="auto"/>
        <w:left w:val="none" w:sz="0" w:space="0" w:color="auto"/>
        <w:bottom w:val="none" w:sz="0" w:space="0" w:color="auto"/>
        <w:right w:val="none" w:sz="0" w:space="0" w:color="auto"/>
      </w:divBdr>
    </w:div>
    <w:div w:id="111">
      <w:marLeft w:val="0"/>
      <w:marRight w:val="0"/>
      <w:marTop w:val="0"/>
      <w:marBottom w:val="0"/>
      <w:divBdr>
        <w:top w:val="none" w:sz="0" w:space="0" w:color="auto"/>
        <w:left w:val="none" w:sz="0" w:space="0" w:color="auto"/>
        <w:bottom w:val="none" w:sz="0" w:space="0" w:color="auto"/>
        <w:right w:val="none" w:sz="0" w:space="0" w:color="auto"/>
      </w:divBdr>
    </w:div>
    <w:div w:id="112">
      <w:marLeft w:val="0"/>
      <w:marRight w:val="0"/>
      <w:marTop w:val="0"/>
      <w:marBottom w:val="0"/>
      <w:divBdr>
        <w:top w:val="none" w:sz="0" w:space="0" w:color="auto"/>
        <w:left w:val="none" w:sz="0" w:space="0" w:color="auto"/>
        <w:bottom w:val="none" w:sz="0" w:space="0" w:color="auto"/>
        <w:right w:val="none" w:sz="0" w:space="0" w:color="auto"/>
      </w:divBdr>
    </w:div>
    <w:div w:id="113">
      <w:marLeft w:val="0"/>
      <w:marRight w:val="0"/>
      <w:marTop w:val="0"/>
      <w:marBottom w:val="0"/>
      <w:divBdr>
        <w:top w:val="none" w:sz="0" w:space="0" w:color="auto"/>
        <w:left w:val="none" w:sz="0" w:space="0" w:color="auto"/>
        <w:bottom w:val="none" w:sz="0" w:space="0" w:color="auto"/>
        <w:right w:val="none" w:sz="0" w:space="0" w:color="auto"/>
      </w:divBdr>
    </w:div>
    <w:div w:id="114">
      <w:marLeft w:val="0"/>
      <w:marRight w:val="0"/>
      <w:marTop w:val="0"/>
      <w:marBottom w:val="0"/>
      <w:divBdr>
        <w:top w:val="none" w:sz="0" w:space="0" w:color="auto"/>
        <w:left w:val="none" w:sz="0" w:space="0" w:color="auto"/>
        <w:bottom w:val="none" w:sz="0" w:space="0" w:color="auto"/>
        <w:right w:val="none" w:sz="0" w:space="0" w:color="auto"/>
      </w:divBdr>
    </w:div>
    <w:div w:id="115">
      <w:marLeft w:val="0"/>
      <w:marRight w:val="0"/>
      <w:marTop w:val="0"/>
      <w:marBottom w:val="0"/>
      <w:divBdr>
        <w:top w:val="none" w:sz="0" w:space="0" w:color="auto"/>
        <w:left w:val="none" w:sz="0" w:space="0" w:color="auto"/>
        <w:bottom w:val="none" w:sz="0" w:space="0" w:color="auto"/>
        <w:right w:val="none" w:sz="0" w:space="0" w:color="auto"/>
      </w:divBdr>
    </w:div>
    <w:div w:id="116">
      <w:marLeft w:val="0"/>
      <w:marRight w:val="0"/>
      <w:marTop w:val="0"/>
      <w:marBottom w:val="0"/>
      <w:divBdr>
        <w:top w:val="none" w:sz="0" w:space="0" w:color="auto"/>
        <w:left w:val="none" w:sz="0" w:space="0" w:color="auto"/>
        <w:bottom w:val="none" w:sz="0" w:space="0" w:color="auto"/>
        <w:right w:val="none" w:sz="0" w:space="0" w:color="auto"/>
      </w:divBdr>
    </w:div>
    <w:div w:id="117">
      <w:marLeft w:val="0"/>
      <w:marRight w:val="0"/>
      <w:marTop w:val="0"/>
      <w:marBottom w:val="0"/>
      <w:divBdr>
        <w:top w:val="none" w:sz="0" w:space="0" w:color="auto"/>
        <w:left w:val="none" w:sz="0" w:space="0" w:color="auto"/>
        <w:bottom w:val="none" w:sz="0" w:space="0" w:color="auto"/>
        <w:right w:val="none" w:sz="0" w:space="0" w:color="auto"/>
      </w:divBdr>
    </w:div>
    <w:div w:id="118">
      <w:marLeft w:val="0"/>
      <w:marRight w:val="0"/>
      <w:marTop w:val="0"/>
      <w:marBottom w:val="0"/>
      <w:divBdr>
        <w:top w:val="none" w:sz="0" w:space="0" w:color="auto"/>
        <w:left w:val="none" w:sz="0" w:space="0" w:color="auto"/>
        <w:bottom w:val="none" w:sz="0" w:space="0" w:color="auto"/>
        <w:right w:val="none" w:sz="0" w:space="0" w:color="auto"/>
      </w:divBdr>
    </w:div>
    <w:div w:id="119">
      <w:marLeft w:val="0"/>
      <w:marRight w:val="0"/>
      <w:marTop w:val="0"/>
      <w:marBottom w:val="0"/>
      <w:divBdr>
        <w:top w:val="none" w:sz="0" w:space="0" w:color="auto"/>
        <w:left w:val="none" w:sz="0" w:space="0" w:color="auto"/>
        <w:bottom w:val="none" w:sz="0" w:space="0" w:color="auto"/>
        <w:right w:val="none" w:sz="0" w:space="0" w:color="auto"/>
      </w:divBdr>
    </w:div>
    <w:div w:id="120">
      <w:marLeft w:val="0"/>
      <w:marRight w:val="0"/>
      <w:marTop w:val="0"/>
      <w:marBottom w:val="0"/>
      <w:divBdr>
        <w:top w:val="none" w:sz="0" w:space="0" w:color="auto"/>
        <w:left w:val="none" w:sz="0" w:space="0" w:color="auto"/>
        <w:bottom w:val="none" w:sz="0" w:space="0" w:color="auto"/>
        <w:right w:val="none" w:sz="0" w:space="0" w:color="auto"/>
      </w:divBdr>
    </w:div>
    <w:div w:id="121">
      <w:marLeft w:val="0"/>
      <w:marRight w:val="0"/>
      <w:marTop w:val="0"/>
      <w:marBottom w:val="0"/>
      <w:divBdr>
        <w:top w:val="none" w:sz="0" w:space="0" w:color="auto"/>
        <w:left w:val="none" w:sz="0" w:space="0" w:color="auto"/>
        <w:bottom w:val="none" w:sz="0" w:space="0" w:color="auto"/>
        <w:right w:val="none" w:sz="0" w:space="0" w:color="auto"/>
      </w:divBdr>
    </w:div>
    <w:div w:id="122">
      <w:marLeft w:val="0"/>
      <w:marRight w:val="0"/>
      <w:marTop w:val="0"/>
      <w:marBottom w:val="0"/>
      <w:divBdr>
        <w:top w:val="none" w:sz="0" w:space="0" w:color="auto"/>
        <w:left w:val="none" w:sz="0" w:space="0" w:color="auto"/>
        <w:bottom w:val="none" w:sz="0" w:space="0" w:color="auto"/>
        <w:right w:val="none" w:sz="0" w:space="0" w:color="auto"/>
      </w:divBdr>
    </w:div>
    <w:div w:id="123">
      <w:marLeft w:val="0"/>
      <w:marRight w:val="0"/>
      <w:marTop w:val="0"/>
      <w:marBottom w:val="0"/>
      <w:divBdr>
        <w:top w:val="none" w:sz="0" w:space="0" w:color="auto"/>
        <w:left w:val="none" w:sz="0" w:space="0" w:color="auto"/>
        <w:bottom w:val="none" w:sz="0" w:space="0" w:color="auto"/>
        <w:right w:val="none" w:sz="0" w:space="0" w:color="auto"/>
      </w:divBdr>
    </w:div>
    <w:div w:id="124">
      <w:marLeft w:val="0"/>
      <w:marRight w:val="0"/>
      <w:marTop w:val="0"/>
      <w:marBottom w:val="0"/>
      <w:divBdr>
        <w:top w:val="none" w:sz="0" w:space="0" w:color="auto"/>
        <w:left w:val="none" w:sz="0" w:space="0" w:color="auto"/>
        <w:bottom w:val="none" w:sz="0" w:space="0" w:color="auto"/>
        <w:right w:val="none" w:sz="0" w:space="0" w:color="auto"/>
      </w:divBdr>
    </w:div>
    <w:div w:id="125">
      <w:marLeft w:val="0"/>
      <w:marRight w:val="0"/>
      <w:marTop w:val="0"/>
      <w:marBottom w:val="0"/>
      <w:divBdr>
        <w:top w:val="none" w:sz="0" w:space="0" w:color="auto"/>
        <w:left w:val="none" w:sz="0" w:space="0" w:color="auto"/>
        <w:bottom w:val="none" w:sz="0" w:space="0" w:color="auto"/>
        <w:right w:val="none" w:sz="0" w:space="0" w:color="auto"/>
      </w:divBdr>
    </w:div>
    <w:div w:id="126">
      <w:marLeft w:val="0"/>
      <w:marRight w:val="0"/>
      <w:marTop w:val="0"/>
      <w:marBottom w:val="0"/>
      <w:divBdr>
        <w:top w:val="none" w:sz="0" w:space="0" w:color="auto"/>
        <w:left w:val="none" w:sz="0" w:space="0" w:color="auto"/>
        <w:bottom w:val="none" w:sz="0" w:space="0" w:color="auto"/>
        <w:right w:val="none" w:sz="0" w:space="0" w:color="auto"/>
      </w:divBdr>
    </w:div>
    <w:div w:id="127">
      <w:marLeft w:val="0"/>
      <w:marRight w:val="0"/>
      <w:marTop w:val="0"/>
      <w:marBottom w:val="0"/>
      <w:divBdr>
        <w:top w:val="none" w:sz="0" w:space="0" w:color="auto"/>
        <w:left w:val="none" w:sz="0" w:space="0" w:color="auto"/>
        <w:bottom w:val="none" w:sz="0" w:space="0" w:color="auto"/>
        <w:right w:val="none" w:sz="0" w:space="0" w:color="auto"/>
      </w:divBdr>
    </w:div>
    <w:div w:id="128">
      <w:marLeft w:val="0"/>
      <w:marRight w:val="0"/>
      <w:marTop w:val="0"/>
      <w:marBottom w:val="0"/>
      <w:divBdr>
        <w:top w:val="none" w:sz="0" w:space="0" w:color="auto"/>
        <w:left w:val="none" w:sz="0" w:space="0" w:color="auto"/>
        <w:bottom w:val="none" w:sz="0" w:space="0" w:color="auto"/>
        <w:right w:val="none" w:sz="0" w:space="0" w:color="auto"/>
      </w:divBdr>
    </w:div>
    <w:div w:id="129">
      <w:marLeft w:val="0"/>
      <w:marRight w:val="0"/>
      <w:marTop w:val="0"/>
      <w:marBottom w:val="0"/>
      <w:divBdr>
        <w:top w:val="none" w:sz="0" w:space="0" w:color="auto"/>
        <w:left w:val="none" w:sz="0" w:space="0" w:color="auto"/>
        <w:bottom w:val="none" w:sz="0" w:space="0" w:color="auto"/>
        <w:right w:val="none" w:sz="0" w:space="0" w:color="auto"/>
      </w:divBdr>
    </w:div>
    <w:div w:id="130">
      <w:marLeft w:val="0"/>
      <w:marRight w:val="0"/>
      <w:marTop w:val="0"/>
      <w:marBottom w:val="0"/>
      <w:divBdr>
        <w:top w:val="none" w:sz="0" w:space="0" w:color="auto"/>
        <w:left w:val="none" w:sz="0" w:space="0" w:color="auto"/>
        <w:bottom w:val="none" w:sz="0" w:space="0" w:color="auto"/>
        <w:right w:val="none" w:sz="0" w:space="0" w:color="auto"/>
      </w:divBdr>
    </w:div>
    <w:div w:id="131">
      <w:marLeft w:val="0"/>
      <w:marRight w:val="0"/>
      <w:marTop w:val="0"/>
      <w:marBottom w:val="0"/>
      <w:divBdr>
        <w:top w:val="none" w:sz="0" w:space="0" w:color="auto"/>
        <w:left w:val="none" w:sz="0" w:space="0" w:color="auto"/>
        <w:bottom w:val="none" w:sz="0" w:space="0" w:color="auto"/>
        <w:right w:val="none" w:sz="0" w:space="0" w:color="auto"/>
      </w:divBdr>
    </w:div>
    <w:div w:id="132">
      <w:marLeft w:val="0"/>
      <w:marRight w:val="0"/>
      <w:marTop w:val="0"/>
      <w:marBottom w:val="0"/>
      <w:divBdr>
        <w:top w:val="none" w:sz="0" w:space="0" w:color="auto"/>
        <w:left w:val="none" w:sz="0" w:space="0" w:color="auto"/>
        <w:bottom w:val="none" w:sz="0" w:space="0" w:color="auto"/>
        <w:right w:val="none" w:sz="0" w:space="0" w:color="auto"/>
      </w:divBdr>
    </w:div>
    <w:div w:id="133">
      <w:marLeft w:val="0"/>
      <w:marRight w:val="0"/>
      <w:marTop w:val="0"/>
      <w:marBottom w:val="0"/>
      <w:divBdr>
        <w:top w:val="none" w:sz="0" w:space="0" w:color="auto"/>
        <w:left w:val="none" w:sz="0" w:space="0" w:color="auto"/>
        <w:bottom w:val="none" w:sz="0" w:space="0" w:color="auto"/>
        <w:right w:val="none" w:sz="0" w:space="0" w:color="auto"/>
      </w:divBdr>
    </w:div>
    <w:div w:id="134">
      <w:marLeft w:val="0"/>
      <w:marRight w:val="0"/>
      <w:marTop w:val="0"/>
      <w:marBottom w:val="0"/>
      <w:divBdr>
        <w:top w:val="none" w:sz="0" w:space="0" w:color="auto"/>
        <w:left w:val="none" w:sz="0" w:space="0" w:color="auto"/>
        <w:bottom w:val="none" w:sz="0" w:space="0" w:color="auto"/>
        <w:right w:val="none" w:sz="0" w:space="0" w:color="auto"/>
      </w:divBdr>
    </w:div>
    <w:div w:id="135">
      <w:marLeft w:val="0"/>
      <w:marRight w:val="0"/>
      <w:marTop w:val="0"/>
      <w:marBottom w:val="0"/>
      <w:divBdr>
        <w:top w:val="none" w:sz="0" w:space="0" w:color="auto"/>
        <w:left w:val="none" w:sz="0" w:space="0" w:color="auto"/>
        <w:bottom w:val="none" w:sz="0" w:space="0" w:color="auto"/>
        <w:right w:val="none" w:sz="0" w:space="0" w:color="auto"/>
      </w:divBdr>
    </w:div>
    <w:div w:id="136">
      <w:marLeft w:val="0"/>
      <w:marRight w:val="0"/>
      <w:marTop w:val="0"/>
      <w:marBottom w:val="0"/>
      <w:divBdr>
        <w:top w:val="none" w:sz="0" w:space="0" w:color="auto"/>
        <w:left w:val="none" w:sz="0" w:space="0" w:color="auto"/>
        <w:bottom w:val="none" w:sz="0" w:space="0" w:color="auto"/>
        <w:right w:val="none" w:sz="0" w:space="0" w:color="auto"/>
      </w:divBdr>
    </w:div>
    <w:div w:id="137">
      <w:marLeft w:val="0"/>
      <w:marRight w:val="0"/>
      <w:marTop w:val="0"/>
      <w:marBottom w:val="0"/>
      <w:divBdr>
        <w:top w:val="none" w:sz="0" w:space="0" w:color="auto"/>
        <w:left w:val="none" w:sz="0" w:space="0" w:color="auto"/>
        <w:bottom w:val="none" w:sz="0" w:space="0" w:color="auto"/>
        <w:right w:val="none" w:sz="0" w:space="0" w:color="auto"/>
      </w:divBdr>
    </w:div>
    <w:div w:id="138">
      <w:marLeft w:val="0"/>
      <w:marRight w:val="0"/>
      <w:marTop w:val="0"/>
      <w:marBottom w:val="0"/>
      <w:divBdr>
        <w:top w:val="none" w:sz="0" w:space="0" w:color="auto"/>
        <w:left w:val="none" w:sz="0" w:space="0" w:color="auto"/>
        <w:bottom w:val="none" w:sz="0" w:space="0" w:color="auto"/>
        <w:right w:val="none" w:sz="0" w:space="0" w:color="auto"/>
      </w:divBdr>
    </w:div>
    <w:div w:id="139">
      <w:marLeft w:val="0"/>
      <w:marRight w:val="0"/>
      <w:marTop w:val="0"/>
      <w:marBottom w:val="0"/>
      <w:divBdr>
        <w:top w:val="none" w:sz="0" w:space="0" w:color="auto"/>
        <w:left w:val="none" w:sz="0" w:space="0" w:color="auto"/>
        <w:bottom w:val="none" w:sz="0" w:space="0" w:color="auto"/>
        <w:right w:val="none" w:sz="0" w:space="0" w:color="auto"/>
      </w:divBdr>
    </w:div>
    <w:div w:id="140">
      <w:marLeft w:val="0"/>
      <w:marRight w:val="0"/>
      <w:marTop w:val="0"/>
      <w:marBottom w:val="0"/>
      <w:divBdr>
        <w:top w:val="none" w:sz="0" w:space="0" w:color="auto"/>
        <w:left w:val="none" w:sz="0" w:space="0" w:color="auto"/>
        <w:bottom w:val="none" w:sz="0" w:space="0" w:color="auto"/>
        <w:right w:val="none" w:sz="0" w:space="0" w:color="auto"/>
      </w:divBdr>
    </w:div>
    <w:div w:id="141">
      <w:marLeft w:val="0"/>
      <w:marRight w:val="0"/>
      <w:marTop w:val="0"/>
      <w:marBottom w:val="0"/>
      <w:divBdr>
        <w:top w:val="none" w:sz="0" w:space="0" w:color="auto"/>
        <w:left w:val="none" w:sz="0" w:space="0" w:color="auto"/>
        <w:bottom w:val="none" w:sz="0" w:space="0" w:color="auto"/>
        <w:right w:val="none" w:sz="0" w:space="0" w:color="auto"/>
      </w:divBdr>
    </w:div>
    <w:div w:id="142">
      <w:marLeft w:val="0"/>
      <w:marRight w:val="0"/>
      <w:marTop w:val="0"/>
      <w:marBottom w:val="0"/>
      <w:divBdr>
        <w:top w:val="none" w:sz="0" w:space="0" w:color="auto"/>
        <w:left w:val="none" w:sz="0" w:space="0" w:color="auto"/>
        <w:bottom w:val="none" w:sz="0" w:space="0" w:color="auto"/>
        <w:right w:val="none" w:sz="0" w:space="0" w:color="auto"/>
      </w:divBdr>
    </w:div>
    <w:div w:id="143">
      <w:marLeft w:val="0"/>
      <w:marRight w:val="0"/>
      <w:marTop w:val="0"/>
      <w:marBottom w:val="0"/>
      <w:divBdr>
        <w:top w:val="none" w:sz="0" w:space="0" w:color="auto"/>
        <w:left w:val="none" w:sz="0" w:space="0" w:color="auto"/>
        <w:bottom w:val="none" w:sz="0" w:space="0" w:color="auto"/>
        <w:right w:val="none" w:sz="0" w:space="0" w:color="auto"/>
      </w:divBdr>
    </w:div>
    <w:div w:id="144">
      <w:marLeft w:val="0"/>
      <w:marRight w:val="0"/>
      <w:marTop w:val="0"/>
      <w:marBottom w:val="0"/>
      <w:divBdr>
        <w:top w:val="none" w:sz="0" w:space="0" w:color="auto"/>
        <w:left w:val="none" w:sz="0" w:space="0" w:color="auto"/>
        <w:bottom w:val="none" w:sz="0" w:space="0" w:color="auto"/>
        <w:right w:val="none" w:sz="0" w:space="0" w:color="auto"/>
      </w:divBdr>
    </w:div>
    <w:div w:id="145">
      <w:marLeft w:val="0"/>
      <w:marRight w:val="0"/>
      <w:marTop w:val="0"/>
      <w:marBottom w:val="0"/>
      <w:divBdr>
        <w:top w:val="none" w:sz="0" w:space="0" w:color="auto"/>
        <w:left w:val="none" w:sz="0" w:space="0" w:color="auto"/>
        <w:bottom w:val="none" w:sz="0" w:space="0" w:color="auto"/>
        <w:right w:val="none" w:sz="0" w:space="0" w:color="auto"/>
      </w:divBdr>
    </w:div>
    <w:div w:id="146">
      <w:marLeft w:val="0"/>
      <w:marRight w:val="0"/>
      <w:marTop w:val="0"/>
      <w:marBottom w:val="0"/>
      <w:divBdr>
        <w:top w:val="none" w:sz="0" w:space="0" w:color="auto"/>
        <w:left w:val="none" w:sz="0" w:space="0" w:color="auto"/>
        <w:bottom w:val="none" w:sz="0" w:space="0" w:color="auto"/>
        <w:right w:val="none" w:sz="0" w:space="0" w:color="auto"/>
      </w:divBdr>
    </w:div>
    <w:div w:id="147">
      <w:marLeft w:val="0"/>
      <w:marRight w:val="0"/>
      <w:marTop w:val="0"/>
      <w:marBottom w:val="0"/>
      <w:divBdr>
        <w:top w:val="none" w:sz="0" w:space="0" w:color="auto"/>
        <w:left w:val="none" w:sz="0" w:space="0" w:color="auto"/>
        <w:bottom w:val="none" w:sz="0" w:space="0" w:color="auto"/>
        <w:right w:val="none" w:sz="0" w:space="0" w:color="auto"/>
      </w:divBdr>
    </w:div>
    <w:div w:id="148">
      <w:marLeft w:val="0"/>
      <w:marRight w:val="0"/>
      <w:marTop w:val="0"/>
      <w:marBottom w:val="0"/>
      <w:divBdr>
        <w:top w:val="none" w:sz="0" w:space="0" w:color="auto"/>
        <w:left w:val="none" w:sz="0" w:space="0" w:color="auto"/>
        <w:bottom w:val="none" w:sz="0" w:space="0" w:color="auto"/>
        <w:right w:val="none" w:sz="0" w:space="0" w:color="auto"/>
      </w:divBdr>
    </w:div>
    <w:div w:id="149">
      <w:marLeft w:val="0"/>
      <w:marRight w:val="0"/>
      <w:marTop w:val="0"/>
      <w:marBottom w:val="0"/>
      <w:divBdr>
        <w:top w:val="none" w:sz="0" w:space="0" w:color="auto"/>
        <w:left w:val="none" w:sz="0" w:space="0" w:color="auto"/>
        <w:bottom w:val="none" w:sz="0" w:space="0" w:color="auto"/>
        <w:right w:val="none" w:sz="0" w:space="0" w:color="auto"/>
      </w:divBdr>
    </w:div>
    <w:div w:id="150">
      <w:marLeft w:val="0"/>
      <w:marRight w:val="0"/>
      <w:marTop w:val="0"/>
      <w:marBottom w:val="0"/>
      <w:divBdr>
        <w:top w:val="none" w:sz="0" w:space="0" w:color="auto"/>
        <w:left w:val="none" w:sz="0" w:space="0" w:color="auto"/>
        <w:bottom w:val="none" w:sz="0" w:space="0" w:color="auto"/>
        <w:right w:val="none" w:sz="0" w:space="0" w:color="auto"/>
      </w:divBdr>
    </w:div>
    <w:div w:id="151">
      <w:marLeft w:val="0"/>
      <w:marRight w:val="0"/>
      <w:marTop w:val="0"/>
      <w:marBottom w:val="0"/>
      <w:divBdr>
        <w:top w:val="none" w:sz="0" w:space="0" w:color="auto"/>
        <w:left w:val="none" w:sz="0" w:space="0" w:color="auto"/>
        <w:bottom w:val="none" w:sz="0" w:space="0" w:color="auto"/>
        <w:right w:val="none" w:sz="0" w:space="0" w:color="auto"/>
      </w:divBdr>
    </w:div>
    <w:div w:id="152">
      <w:marLeft w:val="0"/>
      <w:marRight w:val="0"/>
      <w:marTop w:val="0"/>
      <w:marBottom w:val="0"/>
      <w:divBdr>
        <w:top w:val="none" w:sz="0" w:space="0" w:color="auto"/>
        <w:left w:val="none" w:sz="0" w:space="0" w:color="auto"/>
        <w:bottom w:val="none" w:sz="0" w:space="0" w:color="auto"/>
        <w:right w:val="none" w:sz="0" w:space="0" w:color="auto"/>
      </w:divBdr>
    </w:div>
    <w:div w:id="153">
      <w:marLeft w:val="0"/>
      <w:marRight w:val="0"/>
      <w:marTop w:val="0"/>
      <w:marBottom w:val="0"/>
      <w:divBdr>
        <w:top w:val="none" w:sz="0" w:space="0" w:color="auto"/>
        <w:left w:val="none" w:sz="0" w:space="0" w:color="auto"/>
        <w:bottom w:val="none" w:sz="0" w:space="0" w:color="auto"/>
        <w:right w:val="none" w:sz="0" w:space="0" w:color="auto"/>
      </w:divBdr>
    </w:div>
    <w:div w:id="154">
      <w:marLeft w:val="0"/>
      <w:marRight w:val="0"/>
      <w:marTop w:val="0"/>
      <w:marBottom w:val="0"/>
      <w:divBdr>
        <w:top w:val="none" w:sz="0" w:space="0" w:color="auto"/>
        <w:left w:val="none" w:sz="0" w:space="0" w:color="auto"/>
        <w:bottom w:val="none" w:sz="0" w:space="0" w:color="auto"/>
        <w:right w:val="none" w:sz="0" w:space="0" w:color="auto"/>
      </w:divBdr>
    </w:div>
    <w:div w:id="155">
      <w:marLeft w:val="0"/>
      <w:marRight w:val="0"/>
      <w:marTop w:val="0"/>
      <w:marBottom w:val="0"/>
      <w:divBdr>
        <w:top w:val="none" w:sz="0" w:space="0" w:color="auto"/>
        <w:left w:val="none" w:sz="0" w:space="0" w:color="auto"/>
        <w:bottom w:val="none" w:sz="0" w:space="0" w:color="auto"/>
        <w:right w:val="none" w:sz="0" w:space="0" w:color="auto"/>
      </w:divBdr>
    </w:div>
    <w:div w:id="156">
      <w:marLeft w:val="0"/>
      <w:marRight w:val="0"/>
      <w:marTop w:val="0"/>
      <w:marBottom w:val="0"/>
      <w:divBdr>
        <w:top w:val="none" w:sz="0" w:space="0" w:color="auto"/>
        <w:left w:val="none" w:sz="0" w:space="0" w:color="auto"/>
        <w:bottom w:val="none" w:sz="0" w:space="0" w:color="auto"/>
        <w:right w:val="none" w:sz="0" w:space="0" w:color="auto"/>
      </w:divBdr>
    </w:div>
    <w:div w:id="157">
      <w:marLeft w:val="0"/>
      <w:marRight w:val="0"/>
      <w:marTop w:val="0"/>
      <w:marBottom w:val="0"/>
      <w:divBdr>
        <w:top w:val="none" w:sz="0" w:space="0" w:color="auto"/>
        <w:left w:val="none" w:sz="0" w:space="0" w:color="auto"/>
        <w:bottom w:val="none" w:sz="0" w:space="0" w:color="auto"/>
        <w:right w:val="none" w:sz="0" w:space="0" w:color="auto"/>
      </w:divBdr>
    </w:div>
    <w:div w:id="158">
      <w:marLeft w:val="0"/>
      <w:marRight w:val="0"/>
      <w:marTop w:val="0"/>
      <w:marBottom w:val="0"/>
      <w:divBdr>
        <w:top w:val="none" w:sz="0" w:space="0" w:color="auto"/>
        <w:left w:val="none" w:sz="0" w:space="0" w:color="auto"/>
        <w:bottom w:val="none" w:sz="0" w:space="0" w:color="auto"/>
        <w:right w:val="none" w:sz="0" w:space="0" w:color="auto"/>
      </w:divBdr>
    </w:div>
    <w:div w:id="159">
      <w:marLeft w:val="0"/>
      <w:marRight w:val="0"/>
      <w:marTop w:val="0"/>
      <w:marBottom w:val="0"/>
      <w:divBdr>
        <w:top w:val="none" w:sz="0" w:space="0" w:color="auto"/>
        <w:left w:val="none" w:sz="0" w:space="0" w:color="auto"/>
        <w:bottom w:val="none" w:sz="0" w:space="0" w:color="auto"/>
        <w:right w:val="none" w:sz="0" w:space="0" w:color="auto"/>
      </w:divBdr>
    </w:div>
    <w:div w:id="160">
      <w:marLeft w:val="0"/>
      <w:marRight w:val="0"/>
      <w:marTop w:val="0"/>
      <w:marBottom w:val="0"/>
      <w:divBdr>
        <w:top w:val="none" w:sz="0" w:space="0" w:color="auto"/>
        <w:left w:val="none" w:sz="0" w:space="0" w:color="auto"/>
        <w:bottom w:val="none" w:sz="0" w:space="0" w:color="auto"/>
        <w:right w:val="none" w:sz="0" w:space="0" w:color="auto"/>
      </w:divBdr>
    </w:div>
    <w:div w:id="161">
      <w:marLeft w:val="0"/>
      <w:marRight w:val="0"/>
      <w:marTop w:val="0"/>
      <w:marBottom w:val="0"/>
      <w:divBdr>
        <w:top w:val="none" w:sz="0" w:space="0" w:color="auto"/>
        <w:left w:val="none" w:sz="0" w:space="0" w:color="auto"/>
        <w:bottom w:val="none" w:sz="0" w:space="0" w:color="auto"/>
        <w:right w:val="none" w:sz="0" w:space="0" w:color="auto"/>
      </w:divBdr>
    </w:div>
    <w:div w:id="162">
      <w:marLeft w:val="0"/>
      <w:marRight w:val="0"/>
      <w:marTop w:val="0"/>
      <w:marBottom w:val="0"/>
      <w:divBdr>
        <w:top w:val="none" w:sz="0" w:space="0" w:color="auto"/>
        <w:left w:val="none" w:sz="0" w:space="0" w:color="auto"/>
        <w:bottom w:val="none" w:sz="0" w:space="0" w:color="auto"/>
        <w:right w:val="none" w:sz="0" w:space="0" w:color="auto"/>
      </w:divBdr>
    </w:div>
    <w:div w:id="163">
      <w:marLeft w:val="0"/>
      <w:marRight w:val="0"/>
      <w:marTop w:val="0"/>
      <w:marBottom w:val="0"/>
      <w:divBdr>
        <w:top w:val="none" w:sz="0" w:space="0" w:color="auto"/>
        <w:left w:val="none" w:sz="0" w:space="0" w:color="auto"/>
        <w:bottom w:val="none" w:sz="0" w:space="0" w:color="auto"/>
        <w:right w:val="none" w:sz="0" w:space="0" w:color="auto"/>
      </w:divBdr>
    </w:div>
    <w:div w:id="164">
      <w:marLeft w:val="0"/>
      <w:marRight w:val="0"/>
      <w:marTop w:val="0"/>
      <w:marBottom w:val="0"/>
      <w:divBdr>
        <w:top w:val="none" w:sz="0" w:space="0" w:color="auto"/>
        <w:left w:val="none" w:sz="0" w:space="0" w:color="auto"/>
        <w:bottom w:val="none" w:sz="0" w:space="0" w:color="auto"/>
        <w:right w:val="none" w:sz="0" w:space="0" w:color="auto"/>
      </w:divBdr>
    </w:div>
    <w:div w:id="165">
      <w:marLeft w:val="0"/>
      <w:marRight w:val="0"/>
      <w:marTop w:val="0"/>
      <w:marBottom w:val="0"/>
      <w:divBdr>
        <w:top w:val="none" w:sz="0" w:space="0" w:color="auto"/>
        <w:left w:val="none" w:sz="0" w:space="0" w:color="auto"/>
        <w:bottom w:val="none" w:sz="0" w:space="0" w:color="auto"/>
        <w:right w:val="none" w:sz="0" w:space="0" w:color="auto"/>
      </w:divBdr>
    </w:div>
    <w:div w:id="166">
      <w:marLeft w:val="0"/>
      <w:marRight w:val="0"/>
      <w:marTop w:val="0"/>
      <w:marBottom w:val="0"/>
      <w:divBdr>
        <w:top w:val="none" w:sz="0" w:space="0" w:color="auto"/>
        <w:left w:val="none" w:sz="0" w:space="0" w:color="auto"/>
        <w:bottom w:val="none" w:sz="0" w:space="0" w:color="auto"/>
        <w:right w:val="none" w:sz="0" w:space="0" w:color="auto"/>
      </w:divBdr>
    </w:div>
    <w:div w:id="167">
      <w:marLeft w:val="0"/>
      <w:marRight w:val="0"/>
      <w:marTop w:val="0"/>
      <w:marBottom w:val="0"/>
      <w:divBdr>
        <w:top w:val="none" w:sz="0" w:space="0" w:color="auto"/>
        <w:left w:val="none" w:sz="0" w:space="0" w:color="auto"/>
        <w:bottom w:val="none" w:sz="0" w:space="0" w:color="auto"/>
        <w:right w:val="none" w:sz="0" w:space="0" w:color="auto"/>
      </w:divBdr>
    </w:div>
    <w:div w:id="168">
      <w:marLeft w:val="0"/>
      <w:marRight w:val="0"/>
      <w:marTop w:val="0"/>
      <w:marBottom w:val="0"/>
      <w:divBdr>
        <w:top w:val="none" w:sz="0" w:space="0" w:color="auto"/>
        <w:left w:val="none" w:sz="0" w:space="0" w:color="auto"/>
        <w:bottom w:val="none" w:sz="0" w:space="0" w:color="auto"/>
        <w:right w:val="none" w:sz="0" w:space="0" w:color="auto"/>
      </w:divBdr>
    </w:div>
    <w:div w:id="169">
      <w:marLeft w:val="0"/>
      <w:marRight w:val="0"/>
      <w:marTop w:val="0"/>
      <w:marBottom w:val="0"/>
      <w:divBdr>
        <w:top w:val="none" w:sz="0" w:space="0" w:color="auto"/>
        <w:left w:val="none" w:sz="0" w:space="0" w:color="auto"/>
        <w:bottom w:val="none" w:sz="0" w:space="0" w:color="auto"/>
        <w:right w:val="none" w:sz="0" w:space="0" w:color="auto"/>
      </w:divBdr>
    </w:div>
    <w:div w:id="170">
      <w:marLeft w:val="0"/>
      <w:marRight w:val="0"/>
      <w:marTop w:val="0"/>
      <w:marBottom w:val="0"/>
      <w:divBdr>
        <w:top w:val="none" w:sz="0" w:space="0" w:color="auto"/>
        <w:left w:val="none" w:sz="0" w:space="0" w:color="auto"/>
        <w:bottom w:val="none" w:sz="0" w:space="0" w:color="auto"/>
        <w:right w:val="none" w:sz="0" w:space="0" w:color="auto"/>
      </w:divBdr>
    </w:div>
    <w:div w:id="171">
      <w:marLeft w:val="0"/>
      <w:marRight w:val="0"/>
      <w:marTop w:val="0"/>
      <w:marBottom w:val="0"/>
      <w:divBdr>
        <w:top w:val="none" w:sz="0" w:space="0" w:color="auto"/>
        <w:left w:val="none" w:sz="0" w:space="0" w:color="auto"/>
        <w:bottom w:val="none" w:sz="0" w:space="0" w:color="auto"/>
        <w:right w:val="none" w:sz="0" w:space="0" w:color="auto"/>
      </w:divBdr>
    </w:div>
    <w:div w:id="172">
      <w:marLeft w:val="0"/>
      <w:marRight w:val="0"/>
      <w:marTop w:val="0"/>
      <w:marBottom w:val="0"/>
      <w:divBdr>
        <w:top w:val="none" w:sz="0" w:space="0" w:color="auto"/>
        <w:left w:val="none" w:sz="0" w:space="0" w:color="auto"/>
        <w:bottom w:val="none" w:sz="0" w:space="0" w:color="auto"/>
        <w:right w:val="none" w:sz="0" w:space="0" w:color="auto"/>
      </w:divBdr>
    </w:div>
    <w:div w:id="173">
      <w:marLeft w:val="0"/>
      <w:marRight w:val="0"/>
      <w:marTop w:val="0"/>
      <w:marBottom w:val="0"/>
      <w:divBdr>
        <w:top w:val="none" w:sz="0" w:space="0" w:color="auto"/>
        <w:left w:val="none" w:sz="0" w:space="0" w:color="auto"/>
        <w:bottom w:val="none" w:sz="0" w:space="0" w:color="auto"/>
        <w:right w:val="none" w:sz="0" w:space="0" w:color="auto"/>
      </w:divBdr>
    </w:div>
    <w:div w:id="174">
      <w:marLeft w:val="0"/>
      <w:marRight w:val="0"/>
      <w:marTop w:val="0"/>
      <w:marBottom w:val="0"/>
      <w:divBdr>
        <w:top w:val="none" w:sz="0" w:space="0" w:color="auto"/>
        <w:left w:val="none" w:sz="0" w:space="0" w:color="auto"/>
        <w:bottom w:val="none" w:sz="0" w:space="0" w:color="auto"/>
        <w:right w:val="none" w:sz="0" w:space="0" w:color="auto"/>
      </w:divBdr>
    </w:div>
    <w:div w:id="175">
      <w:marLeft w:val="0"/>
      <w:marRight w:val="0"/>
      <w:marTop w:val="0"/>
      <w:marBottom w:val="0"/>
      <w:divBdr>
        <w:top w:val="none" w:sz="0" w:space="0" w:color="auto"/>
        <w:left w:val="none" w:sz="0" w:space="0" w:color="auto"/>
        <w:bottom w:val="none" w:sz="0" w:space="0" w:color="auto"/>
        <w:right w:val="none" w:sz="0" w:space="0" w:color="auto"/>
      </w:divBdr>
    </w:div>
    <w:div w:id="176">
      <w:marLeft w:val="0"/>
      <w:marRight w:val="0"/>
      <w:marTop w:val="0"/>
      <w:marBottom w:val="0"/>
      <w:divBdr>
        <w:top w:val="none" w:sz="0" w:space="0" w:color="auto"/>
        <w:left w:val="none" w:sz="0" w:space="0" w:color="auto"/>
        <w:bottom w:val="none" w:sz="0" w:space="0" w:color="auto"/>
        <w:right w:val="none" w:sz="0" w:space="0" w:color="auto"/>
      </w:divBdr>
    </w:div>
    <w:div w:id="177">
      <w:marLeft w:val="0"/>
      <w:marRight w:val="0"/>
      <w:marTop w:val="0"/>
      <w:marBottom w:val="0"/>
      <w:divBdr>
        <w:top w:val="none" w:sz="0" w:space="0" w:color="auto"/>
        <w:left w:val="none" w:sz="0" w:space="0" w:color="auto"/>
        <w:bottom w:val="none" w:sz="0" w:space="0" w:color="auto"/>
        <w:right w:val="none" w:sz="0" w:space="0" w:color="auto"/>
      </w:divBdr>
    </w:div>
    <w:div w:id="178">
      <w:marLeft w:val="0"/>
      <w:marRight w:val="0"/>
      <w:marTop w:val="0"/>
      <w:marBottom w:val="0"/>
      <w:divBdr>
        <w:top w:val="none" w:sz="0" w:space="0" w:color="auto"/>
        <w:left w:val="none" w:sz="0" w:space="0" w:color="auto"/>
        <w:bottom w:val="none" w:sz="0" w:space="0" w:color="auto"/>
        <w:right w:val="none" w:sz="0" w:space="0" w:color="auto"/>
      </w:divBdr>
    </w:div>
    <w:div w:id="179">
      <w:marLeft w:val="0"/>
      <w:marRight w:val="0"/>
      <w:marTop w:val="0"/>
      <w:marBottom w:val="0"/>
      <w:divBdr>
        <w:top w:val="none" w:sz="0" w:space="0" w:color="auto"/>
        <w:left w:val="none" w:sz="0" w:space="0" w:color="auto"/>
        <w:bottom w:val="none" w:sz="0" w:space="0" w:color="auto"/>
        <w:right w:val="none" w:sz="0" w:space="0" w:color="auto"/>
      </w:divBdr>
    </w:div>
    <w:div w:id="180">
      <w:marLeft w:val="0"/>
      <w:marRight w:val="0"/>
      <w:marTop w:val="0"/>
      <w:marBottom w:val="0"/>
      <w:divBdr>
        <w:top w:val="none" w:sz="0" w:space="0" w:color="auto"/>
        <w:left w:val="none" w:sz="0" w:space="0" w:color="auto"/>
        <w:bottom w:val="none" w:sz="0" w:space="0" w:color="auto"/>
        <w:right w:val="none" w:sz="0" w:space="0" w:color="auto"/>
      </w:divBdr>
    </w:div>
    <w:div w:id="181">
      <w:marLeft w:val="0"/>
      <w:marRight w:val="0"/>
      <w:marTop w:val="0"/>
      <w:marBottom w:val="0"/>
      <w:divBdr>
        <w:top w:val="none" w:sz="0" w:space="0" w:color="auto"/>
        <w:left w:val="none" w:sz="0" w:space="0" w:color="auto"/>
        <w:bottom w:val="none" w:sz="0" w:space="0" w:color="auto"/>
        <w:right w:val="none" w:sz="0" w:space="0" w:color="auto"/>
      </w:divBdr>
    </w:div>
    <w:div w:id="182">
      <w:marLeft w:val="0"/>
      <w:marRight w:val="0"/>
      <w:marTop w:val="0"/>
      <w:marBottom w:val="0"/>
      <w:divBdr>
        <w:top w:val="none" w:sz="0" w:space="0" w:color="auto"/>
        <w:left w:val="none" w:sz="0" w:space="0" w:color="auto"/>
        <w:bottom w:val="none" w:sz="0" w:space="0" w:color="auto"/>
        <w:right w:val="none" w:sz="0" w:space="0" w:color="auto"/>
      </w:divBdr>
    </w:div>
    <w:div w:id="183">
      <w:marLeft w:val="0"/>
      <w:marRight w:val="0"/>
      <w:marTop w:val="0"/>
      <w:marBottom w:val="0"/>
      <w:divBdr>
        <w:top w:val="none" w:sz="0" w:space="0" w:color="auto"/>
        <w:left w:val="none" w:sz="0" w:space="0" w:color="auto"/>
        <w:bottom w:val="none" w:sz="0" w:space="0" w:color="auto"/>
        <w:right w:val="none" w:sz="0" w:space="0" w:color="auto"/>
      </w:divBdr>
    </w:div>
    <w:div w:id="184">
      <w:marLeft w:val="0"/>
      <w:marRight w:val="0"/>
      <w:marTop w:val="0"/>
      <w:marBottom w:val="0"/>
      <w:divBdr>
        <w:top w:val="none" w:sz="0" w:space="0" w:color="auto"/>
        <w:left w:val="none" w:sz="0" w:space="0" w:color="auto"/>
        <w:bottom w:val="none" w:sz="0" w:space="0" w:color="auto"/>
        <w:right w:val="none" w:sz="0" w:space="0" w:color="auto"/>
      </w:divBdr>
    </w:div>
    <w:div w:id="185">
      <w:marLeft w:val="0"/>
      <w:marRight w:val="0"/>
      <w:marTop w:val="0"/>
      <w:marBottom w:val="0"/>
      <w:divBdr>
        <w:top w:val="none" w:sz="0" w:space="0" w:color="auto"/>
        <w:left w:val="none" w:sz="0" w:space="0" w:color="auto"/>
        <w:bottom w:val="none" w:sz="0" w:space="0" w:color="auto"/>
        <w:right w:val="none" w:sz="0" w:space="0" w:color="auto"/>
      </w:divBdr>
    </w:div>
    <w:div w:id="186">
      <w:marLeft w:val="0"/>
      <w:marRight w:val="0"/>
      <w:marTop w:val="0"/>
      <w:marBottom w:val="0"/>
      <w:divBdr>
        <w:top w:val="none" w:sz="0" w:space="0" w:color="auto"/>
        <w:left w:val="none" w:sz="0" w:space="0" w:color="auto"/>
        <w:bottom w:val="none" w:sz="0" w:space="0" w:color="auto"/>
        <w:right w:val="none" w:sz="0" w:space="0" w:color="auto"/>
      </w:divBdr>
    </w:div>
    <w:div w:id="187">
      <w:marLeft w:val="0"/>
      <w:marRight w:val="0"/>
      <w:marTop w:val="0"/>
      <w:marBottom w:val="0"/>
      <w:divBdr>
        <w:top w:val="none" w:sz="0" w:space="0" w:color="auto"/>
        <w:left w:val="none" w:sz="0" w:space="0" w:color="auto"/>
        <w:bottom w:val="none" w:sz="0" w:space="0" w:color="auto"/>
        <w:right w:val="none" w:sz="0" w:space="0" w:color="auto"/>
      </w:divBdr>
    </w:div>
    <w:div w:id="188">
      <w:marLeft w:val="0"/>
      <w:marRight w:val="0"/>
      <w:marTop w:val="0"/>
      <w:marBottom w:val="0"/>
      <w:divBdr>
        <w:top w:val="none" w:sz="0" w:space="0" w:color="auto"/>
        <w:left w:val="none" w:sz="0" w:space="0" w:color="auto"/>
        <w:bottom w:val="none" w:sz="0" w:space="0" w:color="auto"/>
        <w:right w:val="none" w:sz="0" w:space="0" w:color="auto"/>
      </w:divBdr>
    </w:div>
    <w:div w:id="189">
      <w:marLeft w:val="0"/>
      <w:marRight w:val="0"/>
      <w:marTop w:val="0"/>
      <w:marBottom w:val="0"/>
      <w:divBdr>
        <w:top w:val="none" w:sz="0" w:space="0" w:color="auto"/>
        <w:left w:val="none" w:sz="0" w:space="0" w:color="auto"/>
        <w:bottom w:val="none" w:sz="0" w:space="0" w:color="auto"/>
        <w:right w:val="none" w:sz="0" w:space="0" w:color="auto"/>
      </w:divBdr>
    </w:div>
    <w:div w:id="190">
      <w:marLeft w:val="0"/>
      <w:marRight w:val="0"/>
      <w:marTop w:val="0"/>
      <w:marBottom w:val="0"/>
      <w:divBdr>
        <w:top w:val="none" w:sz="0" w:space="0" w:color="auto"/>
        <w:left w:val="none" w:sz="0" w:space="0" w:color="auto"/>
        <w:bottom w:val="none" w:sz="0" w:space="0" w:color="auto"/>
        <w:right w:val="none" w:sz="0" w:space="0" w:color="auto"/>
      </w:divBdr>
    </w:div>
    <w:div w:id="191">
      <w:marLeft w:val="0"/>
      <w:marRight w:val="0"/>
      <w:marTop w:val="0"/>
      <w:marBottom w:val="0"/>
      <w:divBdr>
        <w:top w:val="none" w:sz="0" w:space="0" w:color="auto"/>
        <w:left w:val="none" w:sz="0" w:space="0" w:color="auto"/>
        <w:bottom w:val="none" w:sz="0" w:space="0" w:color="auto"/>
        <w:right w:val="none" w:sz="0" w:space="0" w:color="auto"/>
      </w:divBdr>
    </w:div>
    <w:div w:id="192">
      <w:marLeft w:val="0"/>
      <w:marRight w:val="0"/>
      <w:marTop w:val="0"/>
      <w:marBottom w:val="0"/>
      <w:divBdr>
        <w:top w:val="none" w:sz="0" w:space="0" w:color="auto"/>
        <w:left w:val="none" w:sz="0" w:space="0" w:color="auto"/>
        <w:bottom w:val="none" w:sz="0" w:space="0" w:color="auto"/>
        <w:right w:val="none" w:sz="0" w:space="0" w:color="auto"/>
      </w:divBdr>
    </w:div>
    <w:div w:id="193">
      <w:marLeft w:val="0"/>
      <w:marRight w:val="0"/>
      <w:marTop w:val="0"/>
      <w:marBottom w:val="0"/>
      <w:divBdr>
        <w:top w:val="none" w:sz="0" w:space="0" w:color="auto"/>
        <w:left w:val="none" w:sz="0" w:space="0" w:color="auto"/>
        <w:bottom w:val="none" w:sz="0" w:space="0" w:color="auto"/>
        <w:right w:val="none" w:sz="0" w:space="0" w:color="auto"/>
      </w:divBdr>
    </w:div>
    <w:div w:id="194">
      <w:marLeft w:val="0"/>
      <w:marRight w:val="0"/>
      <w:marTop w:val="0"/>
      <w:marBottom w:val="0"/>
      <w:divBdr>
        <w:top w:val="none" w:sz="0" w:space="0" w:color="auto"/>
        <w:left w:val="none" w:sz="0" w:space="0" w:color="auto"/>
        <w:bottom w:val="none" w:sz="0" w:space="0" w:color="auto"/>
        <w:right w:val="none" w:sz="0" w:space="0" w:color="auto"/>
      </w:divBdr>
    </w:div>
    <w:div w:id="195">
      <w:marLeft w:val="0"/>
      <w:marRight w:val="0"/>
      <w:marTop w:val="0"/>
      <w:marBottom w:val="0"/>
      <w:divBdr>
        <w:top w:val="none" w:sz="0" w:space="0" w:color="auto"/>
        <w:left w:val="none" w:sz="0" w:space="0" w:color="auto"/>
        <w:bottom w:val="none" w:sz="0" w:space="0" w:color="auto"/>
        <w:right w:val="none" w:sz="0" w:space="0" w:color="auto"/>
      </w:divBdr>
    </w:div>
    <w:div w:id="196">
      <w:marLeft w:val="0"/>
      <w:marRight w:val="0"/>
      <w:marTop w:val="0"/>
      <w:marBottom w:val="0"/>
      <w:divBdr>
        <w:top w:val="none" w:sz="0" w:space="0" w:color="auto"/>
        <w:left w:val="none" w:sz="0" w:space="0" w:color="auto"/>
        <w:bottom w:val="none" w:sz="0" w:space="0" w:color="auto"/>
        <w:right w:val="none" w:sz="0" w:space="0" w:color="auto"/>
      </w:divBdr>
    </w:div>
    <w:div w:id="197">
      <w:marLeft w:val="0"/>
      <w:marRight w:val="0"/>
      <w:marTop w:val="0"/>
      <w:marBottom w:val="0"/>
      <w:divBdr>
        <w:top w:val="none" w:sz="0" w:space="0" w:color="auto"/>
        <w:left w:val="none" w:sz="0" w:space="0" w:color="auto"/>
        <w:bottom w:val="none" w:sz="0" w:space="0" w:color="auto"/>
        <w:right w:val="none" w:sz="0" w:space="0" w:color="auto"/>
      </w:divBdr>
    </w:div>
    <w:div w:id="198">
      <w:marLeft w:val="0"/>
      <w:marRight w:val="0"/>
      <w:marTop w:val="0"/>
      <w:marBottom w:val="0"/>
      <w:divBdr>
        <w:top w:val="none" w:sz="0" w:space="0" w:color="auto"/>
        <w:left w:val="none" w:sz="0" w:space="0" w:color="auto"/>
        <w:bottom w:val="none" w:sz="0" w:space="0" w:color="auto"/>
        <w:right w:val="none" w:sz="0" w:space="0" w:color="auto"/>
      </w:divBdr>
    </w:div>
    <w:div w:id="199">
      <w:marLeft w:val="0"/>
      <w:marRight w:val="0"/>
      <w:marTop w:val="0"/>
      <w:marBottom w:val="0"/>
      <w:divBdr>
        <w:top w:val="none" w:sz="0" w:space="0" w:color="auto"/>
        <w:left w:val="none" w:sz="0" w:space="0" w:color="auto"/>
        <w:bottom w:val="none" w:sz="0" w:space="0" w:color="auto"/>
        <w:right w:val="none" w:sz="0" w:space="0" w:color="auto"/>
      </w:divBdr>
    </w:div>
    <w:div w:id="200">
      <w:marLeft w:val="0"/>
      <w:marRight w:val="0"/>
      <w:marTop w:val="0"/>
      <w:marBottom w:val="0"/>
      <w:divBdr>
        <w:top w:val="none" w:sz="0" w:space="0" w:color="auto"/>
        <w:left w:val="none" w:sz="0" w:space="0" w:color="auto"/>
        <w:bottom w:val="none" w:sz="0" w:space="0" w:color="auto"/>
        <w:right w:val="none" w:sz="0" w:space="0" w:color="auto"/>
      </w:divBdr>
    </w:div>
    <w:div w:id="201">
      <w:marLeft w:val="0"/>
      <w:marRight w:val="0"/>
      <w:marTop w:val="0"/>
      <w:marBottom w:val="0"/>
      <w:divBdr>
        <w:top w:val="none" w:sz="0" w:space="0" w:color="auto"/>
        <w:left w:val="none" w:sz="0" w:space="0" w:color="auto"/>
        <w:bottom w:val="none" w:sz="0" w:space="0" w:color="auto"/>
        <w:right w:val="none" w:sz="0" w:space="0" w:color="auto"/>
      </w:divBdr>
    </w:div>
    <w:div w:id="202">
      <w:marLeft w:val="0"/>
      <w:marRight w:val="0"/>
      <w:marTop w:val="0"/>
      <w:marBottom w:val="0"/>
      <w:divBdr>
        <w:top w:val="none" w:sz="0" w:space="0" w:color="auto"/>
        <w:left w:val="none" w:sz="0" w:space="0" w:color="auto"/>
        <w:bottom w:val="none" w:sz="0" w:space="0" w:color="auto"/>
        <w:right w:val="none" w:sz="0" w:space="0" w:color="auto"/>
      </w:divBdr>
    </w:div>
    <w:div w:id="203">
      <w:marLeft w:val="0"/>
      <w:marRight w:val="0"/>
      <w:marTop w:val="0"/>
      <w:marBottom w:val="0"/>
      <w:divBdr>
        <w:top w:val="none" w:sz="0" w:space="0" w:color="auto"/>
        <w:left w:val="none" w:sz="0" w:space="0" w:color="auto"/>
        <w:bottom w:val="none" w:sz="0" w:space="0" w:color="auto"/>
        <w:right w:val="none" w:sz="0" w:space="0" w:color="auto"/>
      </w:divBdr>
    </w:div>
    <w:div w:id="204">
      <w:marLeft w:val="0"/>
      <w:marRight w:val="0"/>
      <w:marTop w:val="0"/>
      <w:marBottom w:val="0"/>
      <w:divBdr>
        <w:top w:val="none" w:sz="0" w:space="0" w:color="auto"/>
        <w:left w:val="none" w:sz="0" w:space="0" w:color="auto"/>
        <w:bottom w:val="none" w:sz="0" w:space="0" w:color="auto"/>
        <w:right w:val="none" w:sz="0" w:space="0" w:color="auto"/>
      </w:divBdr>
    </w:div>
    <w:div w:id="205">
      <w:marLeft w:val="0"/>
      <w:marRight w:val="0"/>
      <w:marTop w:val="0"/>
      <w:marBottom w:val="0"/>
      <w:divBdr>
        <w:top w:val="none" w:sz="0" w:space="0" w:color="auto"/>
        <w:left w:val="none" w:sz="0" w:space="0" w:color="auto"/>
        <w:bottom w:val="none" w:sz="0" w:space="0" w:color="auto"/>
        <w:right w:val="none" w:sz="0" w:space="0" w:color="auto"/>
      </w:divBdr>
    </w:div>
    <w:div w:id="206">
      <w:marLeft w:val="0"/>
      <w:marRight w:val="0"/>
      <w:marTop w:val="0"/>
      <w:marBottom w:val="0"/>
      <w:divBdr>
        <w:top w:val="none" w:sz="0" w:space="0" w:color="auto"/>
        <w:left w:val="none" w:sz="0" w:space="0" w:color="auto"/>
        <w:bottom w:val="none" w:sz="0" w:space="0" w:color="auto"/>
        <w:right w:val="none" w:sz="0" w:space="0" w:color="auto"/>
      </w:divBdr>
    </w:div>
    <w:div w:id="207">
      <w:marLeft w:val="0"/>
      <w:marRight w:val="0"/>
      <w:marTop w:val="0"/>
      <w:marBottom w:val="0"/>
      <w:divBdr>
        <w:top w:val="none" w:sz="0" w:space="0" w:color="auto"/>
        <w:left w:val="none" w:sz="0" w:space="0" w:color="auto"/>
        <w:bottom w:val="none" w:sz="0" w:space="0" w:color="auto"/>
        <w:right w:val="none" w:sz="0" w:space="0" w:color="auto"/>
      </w:divBdr>
    </w:div>
    <w:div w:id="208">
      <w:marLeft w:val="0"/>
      <w:marRight w:val="0"/>
      <w:marTop w:val="0"/>
      <w:marBottom w:val="0"/>
      <w:divBdr>
        <w:top w:val="none" w:sz="0" w:space="0" w:color="auto"/>
        <w:left w:val="none" w:sz="0" w:space="0" w:color="auto"/>
        <w:bottom w:val="none" w:sz="0" w:space="0" w:color="auto"/>
        <w:right w:val="none" w:sz="0" w:space="0" w:color="auto"/>
      </w:divBdr>
    </w:div>
    <w:div w:id="209">
      <w:marLeft w:val="0"/>
      <w:marRight w:val="0"/>
      <w:marTop w:val="0"/>
      <w:marBottom w:val="0"/>
      <w:divBdr>
        <w:top w:val="none" w:sz="0" w:space="0" w:color="auto"/>
        <w:left w:val="none" w:sz="0" w:space="0" w:color="auto"/>
        <w:bottom w:val="none" w:sz="0" w:space="0" w:color="auto"/>
        <w:right w:val="none" w:sz="0" w:space="0" w:color="auto"/>
      </w:divBdr>
    </w:div>
    <w:div w:id="210">
      <w:marLeft w:val="0"/>
      <w:marRight w:val="0"/>
      <w:marTop w:val="0"/>
      <w:marBottom w:val="0"/>
      <w:divBdr>
        <w:top w:val="none" w:sz="0" w:space="0" w:color="auto"/>
        <w:left w:val="none" w:sz="0" w:space="0" w:color="auto"/>
        <w:bottom w:val="none" w:sz="0" w:space="0" w:color="auto"/>
        <w:right w:val="none" w:sz="0" w:space="0" w:color="auto"/>
      </w:divBdr>
    </w:div>
    <w:div w:id="211">
      <w:marLeft w:val="0"/>
      <w:marRight w:val="0"/>
      <w:marTop w:val="0"/>
      <w:marBottom w:val="0"/>
      <w:divBdr>
        <w:top w:val="none" w:sz="0" w:space="0" w:color="auto"/>
        <w:left w:val="none" w:sz="0" w:space="0" w:color="auto"/>
        <w:bottom w:val="none" w:sz="0" w:space="0" w:color="auto"/>
        <w:right w:val="none" w:sz="0" w:space="0" w:color="auto"/>
      </w:divBdr>
    </w:div>
    <w:div w:id="212">
      <w:marLeft w:val="0"/>
      <w:marRight w:val="0"/>
      <w:marTop w:val="0"/>
      <w:marBottom w:val="0"/>
      <w:divBdr>
        <w:top w:val="none" w:sz="0" w:space="0" w:color="auto"/>
        <w:left w:val="none" w:sz="0" w:space="0" w:color="auto"/>
        <w:bottom w:val="none" w:sz="0" w:space="0" w:color="auto"/>
        <w:right w:val="none" w:sz="0" w:space="0" w:color="auto"/>
      </w:divBdr>
    </w:div>
    <w:div w:id="213">
      <w:marLeft w:val="0"/>
      <w:marRight w:val="0"/>
      <w:marTop w:val="0"/>
      <w:marBottom w:val="0"/>
      <w:divBdr>
        <w:top w:val="none" w:sz="0" w:space="0" w:color="auto"/>
        <w:left w:val="none" w:sz="0" w:space="0" w:color="auto"/>
        <w:bottom w:val="none" w:sz="0" w:space="0" w:color="auto"/>
        <w:right w:val="none" w:sz="0" w:space="0" w:color="auto"/>
      </w:divBdr>
    </w:div>
    <w:div w:id="214">
      <w:marLeft w:val="0"/>
      <w:marRight w:val="0"/>
      <w:marTop w:val="0"/>
      <w:marBottom w:val="0"/>
      <w:divBdr>
        <w:top w:val="none" w:sz="0" w:space="0" w:color="auto"/>
        <w:left w:val="none" w:sz="0" w:space="0" w:color="auto"/>
        <w:bottom w:val="none" w:sz="0" w:space="0" w:color="auto"/>
        <w:right w:val="none" w:sz="0" w:space="0" w:color="auto"/>
      </w:divBdr>
    </w:div>
    <w:div w:id="215">
      <w:marLeft w:val="0"/>
      <w:marRight w:val="0"/>
      <w:marTop w:val="0"/>
      <w:marBottom w:val="0"/>
      <w:divBdr>
        <w:top w:val="none" w:sz="0" w:space="0" w:color="auto"/>
        <w:left w:val="none" w:sz="0" w:space="0" w:color="auto"/>
        <w:bottom w:val="none" w:sz="0" w:space="0" w:color="auto"/>
        <w:right w:val="none" w:sz="0" w:space="0" w:color="auto"/>
      </w:divBdr>
    </w:div>
    <w:div w:id="216">
      <w:marLeft w:val="0"/>
      <w:marRight w:val="0"/>
      <w:marTop w:val="0"/>
      <w:marBottom w:val="0"/>
      <w:divBdr>
        <w:top w:val="none" w:sz="0" w:space="0" w:color="auto"/>
        <w:left w:val="none" w:sz="0" w:space="0" w:color="auto"/>
        <w:bottom w:val="none" w:sz="0" w:space="0" w:color="auto"/>
        <w:right w:val="none" w:sz="0" w:space="0" w:color="auto"/>
      </w:divBdr>
    </w:div>
    <w:div w:id="217">
      <w:marLeft w:val="0"/>
      <w:marRight w:val="0"/>
      <w:marTop w:val="0"/>
      <w:marBottom w:val="0"/>
      <w:divBdr>
        <w:top w:val="none" w:sz="0" w:space="0" w:color="auto"/>
        <w:left w:val="none" w:sz="0" w:space="0" w:color="auto"/>
        <w:bottom w:val="none" w:sz="0" w:space="0" w:color="auto"/>
        <w:right w:val="none" w:sz="0" w:space="0" w:color="auto"/>
      </w:divBdr>
    </w:div>
    <w:div w:id="218">
      <w:marLeft w:val="0"/>
      <w:marRight w:val="0"/>
      <w:marTop w:val="0"/>
      <w:marBottom w:val="0"/>
      <w:divBdr>
        <w:top w:val="none" w:sz="0" w:space="0" w:color="auto"/>
        <w:left w:val="none" w:sz="0" w:space="0" w:color="auto"/>
        <w:bottom w:val="none" w:sz="0" w:space="0" w:color="auto"/>
        <w:right w:val="none" w:sz="0" w:space="0" w:color="auto"/>
      </w:divBdr>
    </w:div>
    <w:div w:id="219">
      <w:marLeft w:val="0"/>
      <w:marRight w:val="0"/>
      <w:marTop w:val="0"/>
      <w:marBottom w:val="0"/>
      <w:divBdr>
        <w:top w:val="none" w:sz="0" w:space="0" w:color="auto"/>
        <w:left w:val="none" w:sz="0" w:space="0" w:color="auto"/>
        <w:bottom w:val="none" w:sz="0" w:space="0" w:color="auto"/>
        <w:right w:val="none" w:sz="0" w:space="0" w:color="auto"/>
      </w:divBdr>
    </w:div>
    <w:div w:id="220">
      <w:marLeft w:val="0"/>
      <w:marRight w:val="0"/>
      <w:marTop w:val="0"/>
      <w:marBottom w:val="0"/>
      <w:divBdr>
        <w:top w:val="none" w:sz="0" w:space="0" w:color="auto"/>
        <w:left w:val="none" w:sz="0" w:space="0" w:color="auto"/>
        <w:bottom w:val="none" w:sz="0" w:space="0" w:color="auto"/>
        <w:right w:val="none" w:sz="0" w:space="0" w:color="auto"/>
      </w:divBdr>
    </w:div>
    <w:div w:id="221">
      <w:marLeft w:val="0"/>
      <w:marRight w:val="0"/>
      <w:marTop w:val="0"/>
      <w:marBottom w:val="0"/>
      <w:divBdr>
        <w:top w:val="none" w:sz="0" w:space="0" w:color="auto"/>
        <w:left w:val="none" w:sz="0" w:space="0" w:color="auto"/>
        <w:bottom w:val="none" w:sz="0" w:space="0" w:color="auto"/>
        <w:right w:val="none" w:sz="0" w:space="0" w:color="auto"/>
      </w:divBdr>
    </w:div>
    <w:div w:id="222">
      <w:marLeft w:val="0"/>
      <w:marRight w:val="0"/>
      <w:marTop w:val="0"/>
      <w:marBottom w:val="0"/>
      <w:divBdr>
        <w:top w:val="none" w:sz="0" w:space="0" w:color="auto"/>
        <w:left w:val="none" w:sz="0" w:space="0" w:color="auto"/>
        <w:bottom w:val="none" w:sz="0" w:space="0" w:color="auto"/>
        <w:right w:val="none" w:sz="0" w:space="0" w:color="auto"/>
      </w:divBdr>
    </w:div>
    <w:div w:id="223">
      <w:marLeft w:val="0"/>
      <w:marRight w:val="0"/>
      <w:marTop w:val="0"/>
      <w:marBottom w:val="0"/>
      <w:divBdr>
        <w:top w:val="none" w:sz="0" w:space="0" w:color="auto"/>
        <w:left w:val="none" w:sz="0" w:space="0" w:color="auto"/>
        <w:bottom w:val="none" w:sz="0" w:space="0" w:color="auto"/>
        <w:right w:val="none" w:sz="0" w:space="0" w:color="auto"/>
      </w:divBdr>
    </w:div>
    <w:div w:id="224">
      <w:marLeft w:val="0"/>
      <w:marRight w:val="0"/>
      <w:marTop w:val="0"/>
      <w:marBottom w:val="0"/>
      <w:divBdr>
        <w:top w:val="none" w:sz="0" w:space="0" w:color="auto"/>
        <w:left w:val="none" w:sz="0" w:space="0" w:color="auto"/>
        <w:bottom w:val="none" w:sz="0" w:space="0" w:color="auto"/>
        <w:right w:val="none" w:sz="0" w:space="0" w:color="auto"/>
      </w:divBdr>
    </w:div>
    <w:div w:id="225">
      <w:marLeft w:val="0"/>
      <w:marRight w:val="0"/>
      <w:marTop w:val="0"/>
      <w:marBottom w:val="0"/>
      <w:divBdr>
        <w:top w:val="none" w:sz="0" w:space="0" w:color="auto"/>
        <w:left w:val="none" w:sz="0" w:space="0" w:color="auto"/>
        <w:bottom w:val="none" w:sz="0" w:space="0" w:color="auto"/>
        <w:right w:val="none" w:sz="0" w:space="0" w:color="auto"/>
      </w:divBdr>
    </w:div>
    <w:div w:id="226">
      <w:marLeft w:val="0"/>
      <w:marRight w:val="0"/>
      <w:marTop w:val="0"/>
      <w:marBottom w:val="0"/>
      <w:divBdr>
        <w:top w:val="none" w:sz="0" w:space="0" w:color="auto"/>
        <w:left w:val="none" w:sz="0" w:space="0" w:color="auto"/>
        <w:bottom w:val="none" w:sz="0" w:space="0" w:color="auto"/>
        <w:right w:val="none" w:sz="0" w:space="0" w:color="auto"/>
      </w:divBdr>
    </w:div>
    <w:div w:id="227">
      <w:marLeft w:val="0"/>
      <w:marRight w:val="0"/>
      <w:marTop w:val="0"/>
      <w:marBottom w:val="0"/>
      <w:divBdr>
        <w:top w:val="none" w:sz="0" w:space="0" w:color="auto"/>
        <w:left w:val="none" w:sz="0" w:space="0" w:color="auto"/>
        <w:bottom w:val="none" w:sz="0" w:space="0" w:color="auto"/>
        <w:right w:val="none" w:sz="0" w:space="0" w:color="auto"/>
      </w:divBdr>
    </w:div>
    <w:div w:id="228">
      <w:marLeft w:val="0"/>
      <w:marRight w:val="0"/>
      <w:marTop w:val="0"/>
      <w:marBottom w:val="0"/>
      <w:divBdr>
        <w:top w:val="none" w:sz="0" w:space="0" w:color="auto"/>
        <w:left w:val="none" w:sz="0" w:space="0" w:color="auto"/>
        <w:bottom w:val="none" w:sz="0" w:space="0" w:color="auto"/>
        <w:right w:val="none" w:sz="0" w:space="0" w:color="auto"/>
      </w:divBdr>
    </w:div>
    <w:div w:id="229">
      <w:marLeft w:val="0"/>
      <w:marRight w:val="0"/>
      <w:marTop w:val="0"/>
      <w:marBottom w:val="0"/>
      <w:divBdr>
        <w:top w:val="none" w:sz="0" w:space="0" w:color="auto"/>
        <w:left w:val="none" w:sz="0" w:space="0" w:color="auto"/>
        <w:bottom w:val="none" w:sz="0" w:space="0" w:color="auto"/>
        <w:right w:val="none" w:sz="0" w:space="0" w:color="auto"/>
      </w:divBdr>
    </w:div>
    <w:div w:id="230">
      <w:marLeft w:val="0"/>
      <w:marRight w:val="0"/>
      <w:marTop w:val="0"/>
      <w:marBottom w:val="0"/>
      <w:divBdr>
        <w:top w:val="none" w:sz="0" w:space="0" w:color="auto"/>
        <w:left w:val="none" w:sz="0" w:space="0" w:color="auto"/>
        <w:bottom w:val="none" w:sz="0" w:space="0" w:color="auto"/>
        <w:right w:val="none" w:sz="0" w:space="0" w:color="auto"/>
      </w:divBdr>
    </w:div>
    <w:div w:id="231">
      <w:marLeft w:val="0"/>
      <w:marRight w:val="0"/>
      <w:marTop w:val="0"/>
      <w:marBottom w:val="0"/>
      <w:divBdr>
        <w:top w:val="none" w:sz="0" w:space="0" w:color="auto"/>
        <w:left w:val="none" w:sz="0" w:space="0" w:color="auto"/>
        <w:bottom w:val="none" w:sz="0" w:space="0" w:color="auto"/>
        <w:right w:val="none" w:sz="0" w:space="0" w:color="auto"/>
      </w:divBdr>
    </w:div>
    <w:div w:id="232">
      <w:marLeft w:val="0"/>
      <w:marRight w:val="0"/>
      <w:marTop w:val="0"/>
      <w:marBottom w:val="0"/>
      <w:divBdr>
        <w:top w:val="none" w:sz="0" w:space="0" w:color="auto"/>
        <w:left w:val="none" w:sz="0" w:space="0" w:color="auto"/>
        <w:bottom w:val="none" w:sz="0" w:space="0" w:color="auto"/>
        <w:right w:val="none" w:sz="0" w:space="0" w:color="auto"/>
      </w:divBdr>
    </w:div>
    <w:div w:id="233">
      <w:marLeft w:val="0"/>
      <w:marRight w:val="0"/>
      <w:marTop w:val="0"/>
      <w:marBottom w:val="0"/>
      <w:divBdr>
        <w:top w:val="none" w:sz="0" w:space="0" w:color="auto"/>
        <w:left w:val="none" w:sz="0" w:space="0" w:color="auto"/>
        <w:bottom w:val="none" w:sz="0" w:space="0" w:color="auto"/>
        <w:right w:val="none" w:sz="0" w:space="0" w:color="auto"/>
      </w:divBdr>
    </w:div>
    <w:div w:id="234">
      <w:marLeft w:val="0"/>
      <w:marRight w:val="0"/>
      <w:marTop w:val="0"/>
      <w:marBottom w:val="0"/>
      <w:divBdr>
        <w:top w:val="none" w:sz="0" w:space="0" w:color="auto"/>
        <w:left w:val="none" w:sz="0" w:space="0" w:color="auto"/>
        <w:bottom w:val="none" w:sz="0" w:space="0" w:color="auto"/>
        <w:right w:val="none" w:sz="0" w:space="0" w:color="auto"/>
      </w:divBdr>
    </w:div>
    <w:div w:id="235">
      <w:marLeft w:val="0"/>
      <w:marRight w:val="0"/>
      <w:marTop w:val="0"/>
      <w:marBottom w:val="0"/>
      <w:divBdr>
        <w:top w:val="none" w:sz="0" w:space="0" w:color="auto"/>
        <w:left w:val="none" w:sz="0" w:space="0" w:color="auto"/>
        <w:bottom w:val="none" w:sz="0" w:space="0" w:color="auto"/>
        <w:right w:val="none" w:sz="0" w:space="0" w:color="auto"/>
      </w:divBdr>
    </w:div>
    <w:div w:id="236">
      <w:marLeft w:val="0"/>
      <w:marRight w:val="0"/>
      <w:marTop w:val="0"/>
      <w:marBottom w:val="0"/>
      <w:divBdr>
        <w:top w:val="none" w:sz="0" w:space="0" w:color="auto"/>
        <w:left w:val="none" w:sz="0" w:space="0" w:color="auto"/>
        <w:bottom w:val="none" w:sz="0" w:space="0" w:color="auto"/>
        <w:right w:val="none" w:sz="0" w:space="0" w:color="auto"/>
      </w:divBdr>
    </w:div>
    <w:div w:id="237">
      <w:marLeft w:val="0"/>
      <w:marRight w:val="0"/>
      <w:marTop w:val="0"/>
      <w:marBottom w:val="0"/>
      <w:divBdr>
        <w:top w:val="none" w:sz="0" w:space="0" w:color="auto"/>
        <w:left w:val="none" w:sz="0" w:space="0" w:color="auto"/>
        <w:bottom w:val="none" w:sz="0" w:space="0" w:color="auto"/>
        <w:right w:val="none" w:sz="0" w:space="0" w:color="auto"/>
      </w:divBdr>
    </w:div>
    <w:div w:id="238">
      <w:marLeft w:val="0"/>
      <w:marRight w:val="0"/>
      <w:marTop w:val="0"/>
      <w:marBottom w:val="0"/>
      <w:divBdr>
        <w:top w:val="none" w:sz="0" w:space="0" w:color="auto"/>
        <w:left w:val="none" w:sz="0" w:space="0" w:color="auto"/>
        <w:bottom w:val="none" w:sz="0" w:space="0" w:color="auto"/>
        <w:right w:val="none" w:sz="0" w:space="0" w:color="auto"/>
      </w:divBdr>
    </w:div>
    <w:div w:id="239">
      <w:marLeft w:val="0"/>
      <w:marRight w:val="0"/>
      <w:marTop w:val="0"/>
      <w:marBottom w:val="0"/>
      <w:divBdr>
        <w:top w:val="none" w:sz="0" w:space="0" w:color="auto"/>
        <w:left w:val="none" w:sz="0" w:space="0" w:color="auto"/>
        <w:bottom w:val="none" w:sz="0" w:space="0" w:color="auto"/>
        <w:right w:val="none" w:sz="0" w:space="0" w:color="auto"/>
      </w:divBdr>
    </w:div>
    <w:div w:id="240">
      <w:marLeft w:val="0"/>
      <w:marRight w:val="0"/>
      <w:marTop w:val="0"/>
      <w:marBottom w:val="0"/>
      <w:divBdr>
        <w:top w:val="none" w:sz="0" w:space="0" w:color="auto"/>
        <w:left w:val="none" w:sz="0" w:space="0" w:color="auto"/>
        <w:bottom w:val="none" w:sz="0" w:space="0" w:color="auto"/>
        <w:right w:val="none" w:sz="0" w:space="0" w:color="auto"/>
      </w:divBdr>
    </w:div>
    <w:div w:id="241">
      <w:marLeft w:val="0"/>
      <w:marRight w:val="0"/>
      <w:marTop w:val="0"/>
      <w:marBottom w:val="0"/>
      <w:divBdr>
        <w:top w:val="none" w:sz="0" w:space="0" w:color="auto"/>
        <w:left w:val="none" w:sz="0" w:space="0" w:color="auto"/>
        <w:bottom w:val="none" w:sz="0" w:space="0" w:color="auto"/>
        <w:right w:val="none" w:sz="0" w:space="0" w:color="auto"/>
      </w:divBdr>
    </w:div>
    <w:div w:id="242">
      <w:marLeft w:val="0"/>
      <w:marRight w:val="0"/>
      <w:marTop w:val="0"/>
      <w:marBottom w:val="0"/>
      <w:divBdr>
        <w:top w:val="none" w:sz="0" w:space="0" w:color="auto"/>
        <w:left w:val="none" w:sz="0" w:space="0" w:color="auto"/>
        <w:bottom w:val="none" w:sz="0" w:space="0" w:color="auto"/>
        <w:right w:val="none" w:sz="0" w:space="0" w:color="auto"/>
      </w:divBdr>
    </w:div>
    <w:div w:id="243">
      <w:marLeft w:val="0"/>
      <w:marRight w:val="0"/>
      <w:marTop w:val="0"/>
      <w:marBottom w:val="0"/>
      <w:divBdr>
        <w:top w:val="none" w:sz="0" w:space="0" w:color="auto"/>
        <w:left w:val="none" w:sz="0" w:space="0" w:color="auto"/>
        <w:bottom w:val="none" w:sz="0" w:space="0" w:color="auto"/>
        <w:right w:val="none" w:sz="0" w:space="0" w:color="auto"/>
      </w:divBdr>
    </w:div>
    <w:div w:id="244">
      <w:marLeft w:val="0"/>
      <w:marRight w:val="0"/>
      <w:marTop w:val="0"/>
      <w:marBottom w:val="0"/>
      <w:divBdr>
        <w:top w:val="none" w:sz="0" w:space="0" w:color="auto"/>
        <w:left w:val="none" w:sz="0" w:space="0" w:color="auto"/>
        <w:bottom w:val="none" w:sz="0" w:space="0" w:color="auto"/>
        <w:right w:val="none" w:sz="0" w:space="0" w:color="auto"/>
      </w:divBdr>
    </w:div>
    <w:div w:id="245">
      <w:marLeft w:val="0"/>
      <w:marRight w:val="0"/>
      <w:marTop w:val="0"/>
      <w:marBottom w:val="0"/>
      <w:divBdr>
        <w:top w:val="none" w:sz="0" w:space="0" w:color="auto"/>
        <w:left w:val="none" w:sz="0" w:space="0" w:color="auto"/>
        <w:bottom w:val="none" w:sz="0" w:space="0" w:color="auto"/>
        <w:right w:val="none" w:sz="0" w:space="0" w:color="auto"/>
      </w:divBdr>
    </w:div>
    <w:div w:id="246">
      <w:marLeft w:val="0"/>
      <w:marRight w:val="0"/>
      <w:marTop w:val="0"/>
      <w:marBottom w:val="0"/>
      <w:divBdr>
        <w:top w:val="none" w:sz="0" w:space="0" w:color="auto"/>
        <w:left w:val="none" w:sz="0" w:space="0" w:color="auto"/>
        <w:bottom w:val="none" w:sz="0" w:space="0" w:color="auto"/>
        <w:right w:val="none" w:sz="0" w:space="0" w:color="auto"/>
      </w:divBdr>
    </w:div>
    <w:div w:id="247">
      <w:marLeft w:val="0"/>
      <w:marRight w:val="0"/>
      <w:marTop w:val="0"/>
      <w:marBottom w:val="0"/>
      <w:divBdr>
        <w:top w:val="none" w:sz="0" w:space="0" w:color="auto"/>
        <w:left w:val="none" w:sz="0" w:space="0" w:color="auto"/>
        <w:bottom w:val="none" w:sz="0" w:space="0" w:color="auto"/>
        <w:right w:val="none" w:sz="0" w:space="0" w:color="auto"/>
      </w:divBdr>
    </w:div>
    <w:div w:id="248">
      <w:marLeft w:val="0"/>
      <w:marRight w:val="0"/>
      <w:marTop w:val="0"/>
      <w:marBottom w:val="0"/>
      <w:divBdr>
        <w:top w:val="none" w:sz="0" w:space="0" w:color="auto"/>
        <w:left w:val="none" w:sz="0" w:space="0" w:color="auto"/>
        <w:bottom w:val="none" w:sz="0" w:space="0" w:color="auto"/>
        <w:right w:val="none" w:sz="0" w:space="0" w:color="auto"/>
      </w:divBdr>
    </w:div>
    <w:div w:id="249">
      <w:marLeft w:val="0"/>
      <w:marRight w:val="0"/>
      <w:marTop w:val="0"/>
      <w:marBottom w:val="0"/>
      <w:divBdr>
        <w:top w:val="none" w:sz="0" w:space="0" w:color="auto"/>
        <w:left w:val="none" w:sz="0" w:space="0" w:color="auto"/>
        <w:bottom w:val="none" w:sz="0" w:space="0" w:color="auto"/>
        <w:right w:val="none" w:sz="0" w:space="0" w:color="auto"/>
      </w:divBdr>
    </w:div>
    <w:div w:id="250">
      <w:marLeft w:val="0"/>
      <w:marRight w:val="0"/>
      <w:marTop w:val="0"/>
      <w:marBottom w:val="0"/>
      <w:divBdr>
        <w:top w:val="none" w:sz="0" w:space="0" w:color="auto"/>
        <w:left w:val="none" w:sz="0" w:space="0" w:color="auto"/>
        <w:bottom w:val="none" w:sz="0" w:space="0" w:color="auto"/>
        <w:right w:val="none" w:sz="0" w:space="0" w:color="auto"/>
      </w:divBdr>
    </w:div>
    <w:div w:id="251">
      <w:marLeft w:val="0"/>
      <w:marRight w:val="0"/>
      <w:marTop w:val="0"/>
      <w:marBottom w:val="0"/>
      <w:divBdr>
        <w:top w:val="none" w:sz="0" w:space="0" w:color="auto"/>
        <w:left w:val="none" w:sz="0" w:space="0" w:color="auto"/>
        <w:bottom w:val="none" w:sz="0" w:space="0" w:color="auto"/>
        <w:right w:val="none" w:sz="0" w:space="0" w:color="auto"/>
      </w:divBdr>
    </w:div>
    <w:div w:id="252">
      <w:marLeft w:val="0"/>
      <w:marRight w:val="0"/>
      <w:marTop w:val="0"/>
      <w:marBottom w:val="0"/>
      <w:divBdr>
        <w:top w:val="none" w:sz="0" w:space="0" w:color="auto"/>
        <w:left w:val="none" w:sz="0" w:space="0" w:color="auto"/>
        <w:bottom w:val="none" w:sz="0" w:space="0" w:color="auto"/>
        <w:right w:val="none" w:sz="0" w:space="0" w:color="auto"/>
      </w:divBdr>
    </w:div>
    <w:div w:id="253">
      <w:marLeft w:val="0"/>
      <w:marRight w:val="0"/>
      <w:marTop w:val="0"/>
      <w:marBottom w:val="0"/>
      <w:divBdr>
        <w:top w:val="none" w:sz="0" w:space="0" w:color="auto"/>
        <w:left w:val="none" w:sz="0" w:space="0" w:color="auto"/>
        <w:bottom w:val="none" w:sz="0" w:space="0" w:color="auto"/>
        <w:right w:val="none" w:sz="0" w:space="0" w:color="auto"/>
      </w:divBdr>
    </w:div>
    <w:div w:id="254">
      <w:marLeft w:val="0"/>
      <w:marRight w:val="0"/>
      <w:marTop w:val="0"/>
      <w:marBottom w:val="0"/>
      <w:divBdr>
        <w:top w:val="none" w:sz="0" w:space="0" w:color="auto"/>
        <w:left w:val="none" w:sz="0" w:space="0" w:color="auto"/>
        <w:bottom w:val="none" w:sz="0" w:space="0" w:color="auto"/>
        <w:right w:val="none" w:sz="0" w:space="0" w:color="auto"/>
      </w:divBdr>
    </w:div>
    <w:div w:id="255">
      <w:marLeft w:val="0"/>
      <w:marRight w:val="0"/>
      <w:marTop w:val="0"/>
      <w:marBottom w:val="0"/>
      <w:divBdr>
        <w:top w:val="none" w:sz="0" w:space="0" w:color="auto"/>
        <w:left w:val="none" w:sz="0" w:space="0" w:color="auto"/>
        <w:bottom w:val="none" w:sz="0" w:space="0" w:color="auto"/>
        <w:right w:val="none" w:sz="0" w:space="0" w:color="auto"/>
      </w:divBdr>
    </w:div>
    <w:div w:id="256">
      <w:marLeft w:val="0"/>
      <w:marRight w:val="0"/>
      <w:marTop w:val="0"/>
      <w:marBottom w:val="0"/>
      <w:divBdr>
        <w:top w:val="none" w:sz="0" w:space="0" w:color="auto"/>
        <w:left w:val="none" w:sz="0" w:space="0" w:color="auto"/>
        <w:bottom w:val="none" w:sz="0" w:space="0" w:color="auto"/>
        <w:right w:val="none" w:sz="0" w:space="0" w:color="auto"/>
      </w:divBdr>
    </w:div>
    <w:div w:id="257">
      <w:marLeft w:val="0"/>
      <w:marRight w:val="0"/>
      <w:marTop w:val="0"/>
      <w:marBottom w:val="0"/>
      <w:divBdr>
        <w:top w:val="none" w:sz="0" w:space="0" w:color="auto"/>
        <w:left w:val="none" w:sz="0" w:space="0" w:color="auto"/>
        <w:bottom w:val="none" w:sz="0" w:space="0" w:color="auto"/>
        <w:right w:val="none" w:sz="0" w:space="0" w:color="auto"/>
      </w:divBdr>
    </w:div>
    <w:div w:id="258">
      <w:marLeft w:val="0"/>
      <w:marRight w:val="0"/>
      <w:marTop w:val="0"/>
      <w:marBottom w:val="0"/>
      <w:divBdr>
        <w:top w:val="none" w:sz="0" w:space="0" w:color="auto"/>
        <w:left w:val="none" w:sz="0" w:space="0" w:color="auto"/>
        <w:bottom w:val="none" w:sz="0" w:space="0" w:color="auto"/>
        <w:right w:val="none" w:sz="0" w:space="0" w:color="auto"/>
      </w:divBdr>
    </w:div>
    <w:div w:id="259">
      <w:marLeft w:val="0"/>
      <w:marRight w:val="0"/>
      <w:marTop w:val="0"/>
      <w:marBottom w:val="0"/>
      <w:divBdr>
        <w:top w:val="none" w:sz="0" w:space="0" w:color="auto"/>
        <w:left w:val="none" w:sz="0" w:space="0" w:color="auto"/>
        <w:bottom w:val="none" w:sz="0" w:space="0" w:color="auto"/>
        <w:right w:val="none" w:sz="0" w:space="0" w:color="auto"/>
      </w:divBdr>
    </w:div>
    <w:div w:id="260">
      <w:marLeft w:val="0"/>
      <w:marRight w:val="0"/>
      <w:marTop w:val="0"/>
      <w:marBottom w:val="0"/>
      <w:divBdr>
        <w:top w:val="none" w:sz="0" w:space="0" w:color="auto"/>
        <w:left w:val="none" w:sz="0" w:space="0" w:color="auto"/>
        <w:bottom w:val="none" w:sz="0" w:space="0" w:color="auto"/>
        <w:right w:val="none" w:sz="0" w:space="0" w:color="auto"/>
      </w:divBdr>
    </w:div>
    <w:div w:id="261">
      <w:marLeft w:val="0"/>
      <w:marRight w:val="0"/>
      <w:marTop w:val="0"/>
      <w:marBottom w:val="0"/>
      <w:divBdr>
        <w:top w:val="none" w:sz="0" w:space="0" w:color="auto"/>
        <w:left w:val="none" w:sz="0" w:space="0" w:color="auto"/>
        <w:bottom w:val="none" w:sz="0" w:space="0" w:color="auto"/>
        <w:right w:val="none" w:sz="0" w:space="0" w:color="auto"/>
      </w:divBdr>
    </w:div>
    <w:div w:id="262">
      <w:marLeft w:val="0"/>
      <w:marRight w:val="0"/>
      <w:marTop w:val="0"/>
      <w:marBottom w:val="0"/>
      <w:divBdr>
        <w:top w:val="none" w:sz="0" w:space="0" w:color="auto"/>
        <w:left w:val="none" w:sz="0" w:space="0" w:color="auto"/>
        <w:bottom w:val="none" w:sz="0" w:space="0" w:color="auto"/>
        <w:right w:val="none" w:sz="0" w:space="0" w:color="auto"/>
      </w:divBdr>
    </w:div>
    <w:div w:id="263">
      <w:marLeft w:val="0"/>
      <w:marRight w:val="0"/>
      <w:marTop w:val="0"/>
      <w:marBottom w:val="0"/>
      <w:divBdr>
        <w:top w:val="none" w:sz="0" w:space="0" w:color="auto"/>
        <w:left w:val="none" w:sz="0" w:space="0" w:color="auto"/>
        <w:bottom w:val="none" w:sz="0" w:space="0" w:color="auto"/>
        <w:right w:val="none" w:sz="0" w:space="0" w:color="auto"/>
      </w:divBdr>
    </w:div>
    <w:div w:id="264">
      <w:marLeft w:val="0"/>
      <w:marRight w:val="0"/>
      <w:marTop w:val="0"/>
      <w:marBottom w:val="0"/>
      <w:divBdr>
        <w:top w:val="none" w:sz="0" w:space="0" w:color="auto"/>
        <w:left w:val="none" w:sz="0" w:space="0" w:color="auto"/>
        <w:bottom w:val="none" w:sz="0" w:space="0" w:color="auto"/>
        <w:right w:val="none" w:sz="0" w:space="0" w:color="auto"/>
      </w:divBdr>
    </w:div>
    <w:div w:id="265">
      <w:marLeft w:val="0"/>
      <w:marRight w:val="0"/>
      <w:marTop w:val="0"/>
      <w:marBottom w:val="0"/>
      <w:divBdr>
        <w:top w:val="none" w:sz="0" w:space="0" w:color="auto"/>
        <w:left w:val="none" w:sz="0" w:space="0" w:color="auto"/>
        <w:bottom w:val="none" w:sz="0" w:space="0" w:color="auto"/>
        <w:right w:val="none" w:sz="0" w:space="0" w:color="auto"/>
      </w:divBdr>
    </w:div>
    <w:div w:id="266">
      <w:marLeft w:val="0"/>
      <w:marRight w:val="0"/>
      <w:marTop w:val="0"/>
      <w:marBottom w:val="0"/>
      <w:divBdr>
        <w:top w:val="none" w:sz="0" w:space="0" w:color="auto"/>
        <w:left w:val="none" w:sz="0" w:space="0" w:color="auto"/>
        <w:bottom w:val="none" w:sz="0" w:space="0" w:color="auto"/>
        <w:right w:val="none" w:sz="0" w:space="0" w:color="auto"/>
      </w:divBdr>
    </w:div>
    <w:div w:id="267">
      <w:marLeft w:val="0"/>
      <w:marRight w:val="0"/>
      <w:marTop w:val="0"/>
      <w:marBottom w:val="0"/>
      <w:divBdr>
        <w:top w:val="none" w:sz="0" w:space="0" w:color="auto"/>
        <w:left w:val="none" w:sz="0" w:space="0" w:color="auto"/>
        <w:bottom w:val="none" w:sz="0" w:space="0" w:color="auto"/>
        <w:right w:val="none" w:sz="0" w:space="0" w:color="auto"/>
      </w:divBdr>
    </w:div>
    <w:div w:id="268">
      <w:marLeft w:val="0"/>
      <w:marRight w:val="0"/>
      <w:marTop w:val="0"/>
      <w:marBottom w:val="0"/>
      <w:divBdr>
        <w:top w:val="none" w:sz="0" w:space="0" w:color="auto"/>
        <w:left w:val="none" w:sz="0" w:space="0" w:color="auto"/>
        <w:bottom w:val="none" w:sz="0" w:space="0" w:color="auto"/>
        <w:right w:val="none" w:sz="0" w:space="0" w:color="auto"/>
      </w:divBdr>
    </w:div>
    <w:div w:id="269">
      <w:marLeft w:val="0"/>
      <w:marRight w:val="0"/>
      <w:marTop w:val="0"/>
      <w:marBottom w:val="0"/>
      <w:divBdr>
        <w:top w:val="none" w:sz="0" w:space="0" w:color="auto"/>
        <w:left w:val="none" w:sz="0" w:space="0" w:color="auto"/>
        <w:bottom w:val="none" w:sz="0" w:space="0" w:color="auto"/>
        <w:right w:val="none" w:sz="0" w:space="0" w:color="auto"/>
      </w:divBdr>
    </w:div>
    <w:div w:id="270">
      <w:marLeft w:val="0"/>
      <w:marRight w:val="0"/>
      <w:marTop w:val="0"/>
      <w:marBottom w:val="0"/>
      <w:divBdr>
        <w:top w:val="none" w:sz="0" w:space="0" w:color="auto"/>
        <w:left w:val="none" w:sz="0" w:space="0" w:color="auto"/>
        <w:bottom w:val="none" w:sz="0" w:space="0" w:color="auto"/>
        <w:right w:val="none" w:sz="0" w:space="0" w:color="auto"/>
      </w:divBdr>
    </w:div>
    <w:div w:id="271">
      <w:marLeft w:val="0"/>
      <w:marRight w:val="0"/>
      <w:marTop w:val="0"/>
      <w:marBottom w:val="0"/>
      <w:divBdr>
        <w:top w:val="none" w:sz="0" w:space="0" w:color="auto"/>
        <w:left w:val="none" w:sz="0" w:space="0" w:color="auto"/>
        <w:bottom w:val="none" w:sz="0" w:space="0" w:color="auto"/>
        <w:right w:val="none" w:sz="0" w:space="0" w:color="auto"/>
      </w:divBdr>
    </w:div>
    <w:div w:id="272">
      <w:marLeft w:val="0"/>
      <w:marRight w:val="0"/>
      <w:marTop w:val="0"/>
      <w:marBottom w:val="0"/>
      <w:divBdr>
        <w:top w:val="none" w:sz="0" w:space="0" w:color="auto"/>
        <w:left w:val="none" w:sz="0" w:space="0" w:color="auto"/>
        <w:bottom w:val="none" w:sz="0" w:space="0" w:color="auto"/>
        <w:right w:val="none" w:sz="0" w:space="0" w:color="auto"/>
      </w:divBdr>
    </w:div>
    <w:div w:id="273">
      <w:marLeft w:val="0"/>
      <w:marRight w:val="0"/>
      <w:marTop w:val="0"/>
      <w:marBottom w:val="0"/>
      <w:divBdr>
        <w:top w:val="none" w:sz="0" w:space="0" w:color="auto"/>
        <w:left w:val="none" w:sz="0" w:space="0" w:color="auto"/>
        <w:bottom w:val="none" w:sz="0" w:space="0" w:color="auto"/>
        <w:right w:val="none" w:sz="0" w:space="0" w:color="auto"/>
      </w:divBdr>
    </w:div>
    <w:div w:id="274">
      <w:marLeft w:val="0"/>
      <w:marRight w:val="0"/>
      <w:marTop w:val="0"/>
      <w:marBottom w:val="0"/>
      <w:divBdr>
        <w:top w:val="none" w:sz="0" w:space="0" w:color="auto"/>
        <w:left w:val="none" w:sz="0" w:space="0" w:color="auto"/>
        <w:bottom w:val="none" w:sz="0" w:space="0" w:color="auto"/>
        <w:right w:val="none" w:sz="0" w:space="0" w:color="auto"/>
      </w:divBdr>
    </w:div>
    <w:div w:id="275">
      <w:marLeft w:val="0"/>
      <w:marRight w:val="0"/>
      <w:marTop w:val="0"/>
      <w:marBottom w:val="0"/>
      <w:divBdr>
        <w:top w:val="none" w:sz="0" w:space="0" w:color="auto"/>
        <w:left w:val="none" w:sz="0" w:space="0" w:color="auto"/>
        <w:bottom w:val="none" w:sz="0" w:space="0" w:color="auto"/>
        <w:right w:val="none" w:sz="0" w:space="0" w:color="auto"/>
      </w:divBdr>
    </w:div>
    <w:div w:id="276">
      <w:marLeft w:val="0"/>
      <w:marRight w:val="0"/>
      <w:marTop w:val="0"/>
      <w:marBottom w:val="0"/>
      <w:divBdr>
        <w:top w:val="none" w:sz="0" w:space="0" w:color="auto"/>
        <w:left w:val="none" w:sz="0" w:space="0" w:color="auto"/>
        <w:bottom w:val="none" w:sz="0" w:space="0" w:color="auto"/>
        <w:right w:val="none" w:sz="0" w:space="0" w:color="auto"/>
      </w:divBdr>
    </w:div>
    <w:div w:id="277">
      <w:marLeft w:val="0"/>
      <w:marRight w:val="0"/>
      <w:marTop w:val="0"/>
      <w:marBottom w:val="0"/>
      <w:divBdr>
        <w:top w:val="none" w:sz="0" w:space="0" w:color="auto"/>
        <w:left w:val="none" w:sz="0" w:space="0" w:color="auto"/>
        <w:bottom w:val="none" w:sz="0" w:space="0" w:color="auto"/>
        <w:right w:val="none" w:sz="0" w:space="0" w:color="auto"/>
      </w:divBdr>
    </w:div>
    <w:div w:id="278">
      <w:marLeft w:val="0"/>
      <w:marRight w:val="0"/>
      <w:marTop w:val="0"/>
      <w:marBottom w:val="0"/>
      <w:divBdr>
        <w:top w:val="none" w:sz="0" w:space="0" w:color="auto"/>
        <w:left w:val="none" w:sz="0" w:space="0" w:color="auto"/>
        <w:bottom w:val="none" w:sz="0" w:space="0" w:color="auto"/>
        <w:right w:val="none" w:sz="0" w:space="0" w:color="auto"/>
      </w:divBdr>
    </w:div>
    <w:div w:id="279">
      <w:marLeft w:val="0"/>
      <w:marRight w:val="0"/>
      <w:marTop w:val="0"/>
      <w:marBottom w:val="0"/>
      <w:divBdr>
        <w:top w:val="none" w:sz="0" w:space="0" w:color="auto"/>
        <w:left w:val="none" w:sz="0" w:space="0" w:color="auto"/>
        <w:bottom w:val="none" w:sz="0" w:space="0" w:color="auto"/>
        <w:right w:val="none" w:sz="0" w:space="0" w:color="auto"/>
      </w:divBdr>
    </w:div>
    <w:div w:id="280">
      <w:marLeft w:val="0"/>
      <w:marRight w:val="0"/>
      <w:marTop w:val="0"/>
      <w:marBottom w:val="0"/>
      <w:divBdr>
        <w:top w:val="none" w:sz="0" w:space="0" w:color="auto"/>
        <w:left w:val="none" w:sz="0" w:space="0" w:color="auto"/>
        <w:bottom w:val="none" w:sz="0" w:space="0" w:color="auto"/>
        <w:right w:val="none" w:sz="0" w:space="0" w:color="auto"/>
      </w:divBdr>
    </w:div>
    <w:div w:id="28186147">
      <w:bodyDiv w:val="1"/>
      <w:marLeft w:val="0"/>
      <w:marRight w:val="0"/>
      <w:marTop w:val="0"/>
      <w:marBottom w:val="0"/>
      <w:divBdr>
        <w:top w:val="none" w:sz="0" w:space="0" w:color="auto"/>
        <w:left w:val="none" w:sz="0" w:space="0" w:color="auto"/>
        <w:bottom w:val="none" w:sz="0" w:space="0" w:color="auto"/>
        <w:right w:val="none" w:sz="0" w:space="0" w:color="auto"/>
      </w:divBdr>
    </w:div>
    <w:div w:id="49040688">
      <w:bodyDiv w:val="1"/>
      <w:marLeft w:val="0"/>
      <w:marRight w:val="0"/>
      <w:marTop w:val="0"/>
      <w:marBottom w:val="0"/>
      <w:divBdr>
        <w:top w:val="none" w:sz="0" w:space="0" w:color="auto"/>
        <w:left w:val="none" w:sz="0" w:space="0" w:color="auto"/>
        <w:bottom w:val="none" w:sz="0" w:space="0" w:color="auto"/>
        <w:right w:val="none" w:sz="0" w:space="0" w:color="auto"/>
      </w:divBdr>
    </w:div>
    <w:div w:id="64960825">
      <w:bodyDiv w:val="1"/>
      <w:marLeft w:val="0"/>
      <w:marRight w:val="0"/>
      <w:marTop w:val="0"/>
      <w:marBottom w:val="0"/>
      <w:divBdr>
        <w:top w:val="none" w:sz="0" w:space="0" w:color="auto"/>
        <w:left w:val="none" w:sz="0" w:space="0" w:color="auto"/>
        <w:bottom w:val="none" w:sz="0" w:space="0" w:color="auto"/>
        <w:right w:val="none" w:sz="0" w:space="0" w:color="auto"/>
      </w:divBdr>
    </w:div>
    <w:div w:id="74860928">
      <w:bodyDiv w:val="1"/>
      <w:marLeft w:val="0"/>
      <w:marRight w:val="0"/>
      <w:marTop w:val="0"/>
      <w:marBottom w:val="0"/>
      <w:divBdr>
        <w:top w:val="none" w:sz="0" w:space="0" w:color="auto"/>
        <w:left w:val="none" w:sz="0" w:space="0" w:color="auto"/>
        <w:bottom w:val="none" w:sz="0" w:space="0" w:color="auto"/>
        <w:right w:val="none" w:sz="0" w:space="0" w:color="auto"/>
      </w:divBdr>
    </w:div>
    <w:div w:id="82772013">
      <w:bodyDiv w:val="1"/>
      <w:marLeft w:val="0"/>
      <w:marRight w:val="0"/>
      <w:marTop w:val="0"/>
      <w:marBottom w:val="0"/>
      <w:divBdr>
        <w:top w:val="none" w:sz="0" w:space="0" w:color="auto"/>
        <w:left w:val="none" w:sz="0" w:space="0" w:color="auto"/>
        <w:bottom w:val="none" w:sz="0" w:space="0" w:color="auto"/>
        <w:right w:val="none" w:sz="0" w:space="0" w:color="auto"/>
      </w:divBdr>
    </w:div>
    <w:div w:id="92019120">
      <w:bodyDiv w:val="1"/>
      <w:marLeft w:val="0"/>
      <w:marRight w:val="0"/>
      <w:marTop w:val="0"/>
      <w:marBottom w:val="0"/>
      <w:divBdr>
        <w:top w:val="none" w:sz="0" w:space="0" w:color="auto"/>
        <w:left w:val="none" w:sz="0" w:space="0" w:color="auto"/>
        <w:bottom w:val="none" w:sz="0" w:space="0" w:color="auto"/>
        <w:right w:val="none" w:sz="0" w:space="0" w:color="auto"/>
      </w:divBdr>
    </w:div>
    <w:div w:id="92630219">
      <w:bodyDiv w:val="1"/>
      <w:marLeft w:val="0"/>
      <w:marRight w:val="0"/>
      <w:marTop w:val="0"/>
      <w:marBottom w:val="0"/>
      <w:divBdr>
        <w:top w:val="none" w:sz="0" w:space="0" w:color="auto"/>
        <w:left w:val="none" w:sz="0" w:space="0" w:color="auto"/>
        <w:bottom w:val="none" w:sz="0" w:space="0" w:color="auto"/>
        <w:right w:val="none" w:sz="0" w:space="0" w:color="auto"/>
      </w:divBdr>
    </w:div>
    <w:div w:id="101000774">
      <w:bodyDiv w:val="1"/>
      <w:marLeft w:val="0"/>
      <w:marRight w:val="0"/>
      <w:marTop w:val="0"/>
      <w:marBottom w:val="0"/>
      <w:divBdr>
        <w:top w:val="none" w:sz="0" w:space="0" w:color="auto"/>
        <w:left w:val="none" w:sz="0" w:space="0" w:color="auto"/>
        <w:bottom w:val="none" w:sz="0" w:space="0" w:color="auto"/>
        <w:right w:val="none" w:sz="0" w:space="0" w:color="auto"/>
      </w:divBdr>
    </w:div>
    <w:div w:id="120653292">
      <w:bodyDiv w:val="1"/>
      <w:marLeft w:val="0"/>
      <w:marRight w:val="0"/>
      <w:marTop w:val="0"/>
      <w:marBottom w:val="0"/>
      <w:divBdr>
        <w:top w:val="none" w:sz="0" w:space="0" w:color="auto"/>
        <w:left w:val="none" w:sz="0" w:space="0" w:color="auto"/>
        <w:bottom w:val="none" w:sz="0" w:space="0" w:color="auto"/>
        <w:right w:val="none" w:sz="0" w:space="0" w:color="auto"/>
      </w:divBdr>
    </w:div>
    <w:div w:id="122893746">
      <w:bodyDiv w:val="1"/>
      <w:marLeft w:val="0"/>
      <w:marRight w:val="0"/>
      <w:marTop w:val="0"/>
      <w:marBottom w:val="0"/>
      <w:divBdr>
        <w:top w:val="none" w:sz="0" w:space="0" w:color="auto"/>
        <w:left w:val="none" w:sz="0" w:space="0" w:color="auto"/>
        <w:bottom w:val="none" w:sz="0" w:space="0" w:color="auto"/>
        <w:right w:val="none" w:sz="0" w:space="0" w:color="auto"/>
      </w:divBdr>
    </w:div>
    <w:div w:id="124739206">
      <w:bodyDiv w:val="1"/>
      <w:marLeft w:val="0"/>
      <w:marRight w:val="0"/>
      <w:marTop w:val="0"/>
      <w:marBottom w:val="0"/>
      <w:divBdr>
        <w:top w:val="none" w:sz="0" w:space="0" w:color="auto"/>
        <w:left w:val="none" w:sz="0" w:space="0" w:color="auto"/>
        <w:bottom w:val="none" w:sz="0" w:space="0" w:color="auto"/>
        <w:right w:val="none" w:sz="0" w:space="0" w:color="auto"/>
      </w:divBdr>
    </w:div>
    <w:div w:id="127091619">
      <w:bodyDiv w:val="1"/>
      <w:marLeft w:val="0"/>
      <w:marRight w:val="0"/>
      <w:marTop w:val="0"/>
      <w:marBottom w:val="0"/>
      <w:divBdr>
        <w:top w:val="none" w:sz="0" w:space="0" w:color="auto"/>
        <w:left w:val="none" w:sz="0" w:space="0" w:color="auto"/>
        <w:bottom w:val="none" w:sz="0" w:space="0" w:color="auto"/>
        <w:right w:val="none" w:sz="0" w:space="0" w:color="auto"/>
      </w:divBdr>
    </w:div>
    <w:div w:id="156920935">
      <w:bodyDiv w:val="1"/>
      <w:marLeft w:val="0"/>
      <w:marRight w:val="0"/>
      <w:marTop w:val="0"/>
      <w:marBottom w:val="0"/>
      <w:divBdr>
        <w:top w:val="none" w:sz="0" w:space="0" w:color="auto"/>
        <w:left w:val="none" w:sz="0" w:space="0" w:color="auto"/>
        <w:bottom w:val="none" w:sz="0" w:space="0" w:color="auto"/>
        <w:right w:val="none" w:sz="0" w:space="0" w:color="auto"/>
      </w:divBdr>
    </w:div>
    <w:div w:id="162552338">
      <w:bodyDiv w:val="1"/>
      <w:marLeft w:val="0"/>
      <w:marRight w:val="0"/>
      <w:marTop w:val="0"/>
      <w:marBottom w:val="0"/>
      <w:divBdr>
        <w:top w:val="none" w:sz="0" w:space="0" w:color="auto"/>
        <w:left w:val="none" w:sz="0" w:space="0" w:color="auto"/>
        <w:bottom w:val="none" w:sz="0" w:space="0" w:color="auto"/>
        <w:right w:val="none" w:sz="0" w:space="0" w:color="auto"/>
      </w:divBdr>
    </w:div>
    <w:div w:id="170875714">
      <w:bodyDiv w:val="1"/>
      <w:marLeft w:val="0"/>
      <w:marRight w:val="0"/>
      <w:marTop w:val="0"/>
      <w:marBottom w:val="0"/>
      <w:divBdr>
        <w:top w:val="none" w:sz="0" w:space="0" w:color="auto"/>
        <w:left w:val="none" w:sz="0" w:space="0" w:color="auto"/>
        <w:bottom w:val="none" w:sz="0" w:space="0" w:color="auto"/>
        <w:right w:val="none" w:sz="0" w:space="0" w:color="auto"/>
      </w:divBdr>
    </w:div>
    <w:div w:id="181288228">
      <w:bodyDiv w:val="1"/>
      <w:marLeft w:val="0"/>
      <w:marRight w:val="0"/>
      <w:marTop w:val="0"/>
      <w:marBottom w:val="0"/>
      <w:divBdr>
        <w:top w:val="none" w:sz="0" w:space="0" w:color="auto"/>
        <w:left w:val="none" w:sz="0" w:space="0" w:color="auto"/>
        <w:bottom w:val="none" w:sz="0" w:space="0" w:color="auto"/>
        <w:right w:val="none" w:sz="0" w:space="0" w:color="auto"/>
      </w:divBdr>
    </w:div>
    <w:div w:id="189690397">
      <w:bodyDiv w:val="1"/>
      <w:marLeft w:val="0"/>
      <w:marRight w:val="0"/>
      <w:marTop w:val="0"/>
      <w:marBottom w:val="0"/>
      <w:divBdr>
        <w:top w:val="none" w:sz="0" w:space="0" w:color="auto"/>
        <w:left w:val="none" w:sz="0" w:space="0" w:color="auto"/>
        <w:bottom w:val="none" w:sz="0" w:space="0" w:color="auto"/>
        <w:right w:val="none" w:sz="0" w:space="0" w:color="auto"/>
      </w:divBdr>
    </w:div>
    <w:div w:id="194125485">
      <w:bodyDiv w:val="1"/>
      <w:marLeft w:val="0"/>
      <w:marRight w:val="0"/>
      <w:marTop w:val="0"/>
      <w:marBottom w:val="0"/>
      <w:divBdr>
        <w:top w:val="none" w:sz="0" w:space="0" w:color="auto"/>
        <w:left w:val="none" w:sz="0" w:space="0" w:color="auto"/>
        <w:bottom w:val="none" w:sz="0" w:space="0" w:color="auto"/>
        <w:right w:val="none" w:sz="0" w:space="0" w:color="auto"/>
      </w:divBdr>
    </w:div>
    <w:div w:id="221790114">
      <w:bodyDiv w:val="1"/>
      <w:marLeft w:val="0"/>
      <w:marRight w:val="0"/>
      <w:marTop w:val="0"/>
      <w:marBottom w:val="0"/>
      <w:divBdr>
        <w:top w:val="none" w:sz="0" w:space="0" w:color="auto"/>
        <w:left w:val="none" w:sz="0" w:space="0" w:color="auto"/>
        <w:bottom w:val="none" w:sz="0" w:space="0" w:color="auto"/>
        <w:right w:val="none" w:sz="0" w:space="0" w:color="auto"/>
      </w:divBdr>
    </w:div>
    <w:div w:id="225647868">
      <w:bodyDiv w:val="1"/>
      <w:marLeft w:val="0"/>
      <w:marRight w:val="0"/>
      <w:marTop w:val="0"/>
      <w:marBottom w:val="0"/>
      <w:divBdr>
        <w:top w:val="none" w:sz="0" w:space="0" w:color="auto"/>
        <w:left w:val="none" w:sz="0" w:space="0" w:color="auto"/>
        <w:bottom w:val="none" w:sz="0" w:space="0" w:color="auto"/>
        <w:right w:val="none" w:sz="0" w:space="0" w:color="auto"/>
      </w:divBdr>
    </w:div>
    <w:div w:id="234098482">
      <w:bodyDiv w:val="1"/>
      <w:marLeft w:val="0"/>
      <w:marRight w:val="0"/>
      <w:marTop w:val="0"/>
      <w:marBottom w:val="0"/>
      <w:divBdr>
        <w:top w:val="none" w:sz="0" w:space="0" w:color="auto"/>
        <w:left w:val="none" w:sz="0" w:space="0" w:color="auto"/>
        <w:bottom w:val="none" w:sz="0" w:space="0" w:color="auto"/>
        <w:right w:val="none" w:sz="0" w:space="0" w:color="auto"/>
      </w:divBdr>
    </w:div>
    <w:div w:id="248544793">
      <w:bodyDiv w:val="1"/>
      <w:marLeft w:val="0"/>
      <w:marRight w:val="0"/>
      <w:marTop w:val="0"/>
      <w:marBottom w:val="0"/>
      <w:divBdr>
        <w:top w:val="none" w:sz="0" w:space="0" w:color="auto"/>
        <w:left w:val="none" w:sz="0" w:space="0" w:color="auto"/>
        <w:bottom w:val="none" w:sz="0" w:space="0" w:color="auto"/>
        <w:right w:val="none" w:sz="0" w:space="0" w:color="auto"/>
      </w:divBdr>
    </w:div>
    <w:div w:id="258295973">
      <w:bodyDiv w:val="1"/>
      <w:marLeft w:val="0"/>
      <w:marRight w:val="0"/>
      <w:marTop w:val="0"/>
      <w:marBottom w:val="0"/>
      <w:divBdr>
        <w:top w:val="none" w:sz="0" w:space="0" w:color="auto"/>
        <w:left w:val="none" w:sz="0" w:space="0" w:color="auto"/>
        <w:bottom w:val="none" w:sz="0" w:space="0" w:color="auto"/>
        <w:right w:val="none" w:sz="0" w:space="0" w:color="auto"/>
      </w:divBdr>
    </w:div>
    <w:div w:id="259022269">
      <w:bodyDiv w:val="1"/>
      <w:marLeft w:val="0"/>
      <w:marRight w:val="0"/>
      <w:marTop w:val="0"/>
      <w:marBottom w:val="0"/>
      <w:divBdr>
        <w:top w:val="none" w:sz="0" w:space="0" w:color="auto"/>
        <w:left w:val="none" w:sz="0" w:space="0" w:color="auto"/>
        <w:bottom w:val="none" w:sz="0" w:space="0" w:color="auto"/>
        <w:right w:val="none" w:sz="0" w:space="0" w:color="auto"/>
      </w:divBdr>
    </w:div>
    <w:div w:id="264920516">
      <w:bodyDiv w:val="1"/>
      <w:marLeft w:val="0"/>
      <w:marRight w:val="0"/>
      <w:marTop w:val="0"/>
      <w:marBottom w:val="0"/>
      <w:divBdr>
        <w:top w:val="none" w:sz="0" w:space="0" w:color="auto"/>
        <w:left w:val="none" w:sz="0" w:space="0" w:color="auto"/>
        <w:bottom w:val="none" w:sz="0" w:space="0" w:color="auto"/>
        <w:right w:val="none" w:sz="0" w:space="0" w:color="auto"/>
      </w:divBdr>
    </w:div>
    <w:div w:id="267548900">
      <w:bodyDiv w:val="1"/>
      <w:marLeft w:val="0"/>
      <w:marRight w:val="0"/>
      <w:marTop w:val="0"/>
      <w:marBottom w:val="0"/>
      <w:divBdr>
        <w:top w:val="none" w:sz="0" w:space="0" w:color="auto"/>
        <w:left w:val="none" w:sz="0" w:space="0" w:color="auto"/>
        <w:bottom w:val="none" w:sz="0" w:space="0" w:color="auto"/>
        <w:right w:val="none" w:sz="0" w:space="0" w:color="auto"/>
      </w:divBdr>
    </w:div>
    <w:div w:id="285506433">
      <w:bodyDiv w:val="1"/>
      <w:marLeft w:val="0"/>
      <w:marRight w:val="0"/>
      <w:marTop w:val="0"/>
      <w:marBottom w:val="0"/>
      <w:divBdr>
        <w:top w:val="none" w:sz="0" w:space="0" w:color="auto"/>
        <w:left w:val="none" w:sz="0" w:space="0" w:color="auto"/>
        <w:bottom w:val="none" w:sz="0" w:space="0" w:color="auto"/>
        <w:right w:val="none" w:sz="0" w:space="0" w:color="auto"/>
      </w:divBdr>
    </w:div>
    <w:div w:id="291642752">
      <w:bodyDiv w:val="1"/>
      <w:marLeft w:val="0"/>
      <w:marRight w:val="0"/>
      <w:marTop w:val="0"/>
      <w:marBottom w:val="0"/>
      <w:divBdr>
        <w:top w:val="none" w:sz="0" w:space="0" w:color="auto"/>
        <w:left w:val="none" w:sz="0" w:space="0" w:color="auto"/>
        <w:bottom w:val="none" w:sz="0" w:space="0" w:color="auto"/>
        <w:right w:val="none" w:sz="0" w:space="0" w:color="auto"/>
      </w:divBdr>
    </w:div>
    <w:div w:id="301811552">
      <w:bodyDiv w:val="1"/>
      <w:marLeft w:val="0"/>
      <w:marRight w:val="0"/>
      <w:marTop w:val="0"/>
      <w:marBottom w:val="0"/>
      <w:divBdr>
        <w:top w:val="none" w:sz="0" w:space="0" w:color="auto"/>
        <w:left w:val="none" w:sz="0" w:space="0" w:color="auto"/>
        <w:bottom w:val="none" w:sz="0" w:space="0" w:color="auto"/>
        <w:right w:val="none" w:sz="0" w:space="0" w:color="auto"/>
      </w:divBdr>
    </w:div>
    <w:div w:id="307368919">
      <w:bodyDiv w:val="1"/>
      <w:marLeft w:val="0"/>
      <w:marRight w:val="0"/>
      <w:marTop w:val="0"/>
      <w:marBottom w:val="0"/>
      <w:divBdr>
        <w:top w:val="none" w:sz="0" w:space="0" w:color="auto"/>
        <w:left w:val="none" w:sz="0" w:space="0" w:color="auto"/>
        <w:bottom w:val="none" w:sz="0" w:space="0" w:color="auto"/>
        <w:right w:val="none" w:sz="0" w:space="0" w:color="auto"/>
      </w:divBdr>
    </w:div>
    <w:div w:id="331374232">
      <w:bodyDiv w:val="1"/>
      <w:marLeft w:val="0"/>
      <w:marRight w:val="0"/>
      <w:marTop w:val="0"/>
      <w:marBottom w:val="0"/>
      <w:divBdr>
        <w:top w:val="none" w:sz="0" w:space="0" w:color="auto"/>
        <w:left w:val="none" w:sz="0" w:space="0" w:color="auto"/>
        <w:bottom w:val="none" w:sz="0" w:space="0" w:color="auto"/>
        <w:right w:val="none" w:sz="0" w:space="0" w:color="auto"/>
      </w:divBdr>
    </w:div>
    <w:div w:id="339237770">
      <w:bodyDiv w:val="1"/>
      <w:marLeft w:val="0"/>
      <w:marRight w:val="0"/>
      <w:marTop w:val="0"/>
      <w:marBottom w:val="0"/>
      <w:divBdr>
        <w:top w:val="none" w:sz="0" w:space="0" w:color="auto"/>
        <w:left w:val="none" w:sz="0" w:space="0" w:color="auto"/>
        <w:bottom w:val="none" w:sz="0" w:space="0" w:color="auto"/>
        <w:right w:val="none" w:sz="0" w:space="0" w:color="auto"/>
      </w:divBdr>
    </w:div>
    <w:div w:id="343241327">
      <w:bodyDiv w:val="1"/>
      <w:marLeft w:val="0"/>
      <w:marRight w:val="0"/>
      <w:marTop w:val="0"/>
      <w:marBottom w:val="0"/>
      <w:divBdr>
        <w:top w:val="none" w:sz="0" w:space="0" w:color="auto"/>
        <w:left w:val="none" w:sz="0" w:space="0" w:color="auto"/>
        <w:bottom w:val="none" w:sz="0" w:space="0" w:color="auto"/>
        <w:right w:val="none" w:sz="0" w:space="0" w:color="auto"/>
      </w:divBdr>
    </w:div>
    <w:div w:id="346103946">
      <w:bodyDiv w:val="1"/>
      <w:marLeft w:val="0"/>
      <w:marRight w:val="0"/>
      <w:marTop w:val="0"/>
      <w:marBottom w:val="0"/>
      <w:divBdr>
        <w:top w:val="none" w:sz="0" w:space="0" w:color="auto"/>
        <w:left w:val="none" w:sz="0" w:space="0" w:color="auto"/>
        <w:bottom w:val="none" w:sz="0" w:space="0" w:color="auto"/>
        <w:right w:val="none" w:sz="0" w:space="0" w:color="auto"/>
      </w:divBdr>
    </w:div>
    <w:div w:id="353192058">
      <w:bodyDiv w:val="1"/>
      <w:marLeft w:val="0"/>
      <w:marRight w:val="0"/>
      <w:marTop w:val="0"/>
      <w:marBottom w:val="0"/>
      <w:divBdr>
        <w:top w:val="none" w:sz="0" w:space="0" w:color="auto"/>
        <w:left w:val="none" w:sz="0" w:space="0" w:color="auto"/>
        <w:bottom w:val="none" w:sz="0" w:space="0" w:color="auto"/>
        <w:right w:val="none" w:sz="0" w:space="0" w:color="auto"/>
      </w:divBdr>
    </w:div>
    <w:div w:id="356279532">
      <w:bodyDiv w:val="1"/>
      <w:marLeft w:val="0"/>
      <w:marRight w:val="0"/>
      <w:marTop w:val="0"/>
      <w:marBottom w:val="0"/>
      <w:divBdr>
        <w:top w:val="none" w:sz="0" w:space="0" w:color="auto"/>
        <w:left w:val="none" w:sz="0" w:space="0" w:color="auto"/>
        <w:bottom w:val="none" w:sz="0" w:space="0" w:color="auto"/>
        <w:right w:val="none" w:sz="0" w:space="0" w:color="auto"/>
      </w:divBdr>
    </w:div>
    <w:div w:id="362949971">
      <w:bodyDiv w:val="1"/>
      <w:marLeft w:val="0"/>
      <w:marRight w:val="0"/>
      <w:marTop w:val="0"/>
      <w:marBottom w:val="0"/>
      <w:divBdr>
        <w:top w:val="none" w:sz="0" w:space="0" w:color="auto"/>
        <w:left w:val="none" w:sz="0" w:space="0" w:color="auto"/>
        <w:bottom w:val="none" w:sz="0" w:space="0" w:color="auto"/>
        <w:right w:val="none" w:sz="0" w:space="0" w:color="auto"/>
      </w:divBdr>
    </w:div>
    <w:div w:id="376591472">
      <w:bodyDiv w:val="1"/>
      <w:marLeft w:val="0"/>
      <w:marRight w:val="0"/>
      <w:marTop w:val="0"/>
      <w:marBottom w:val="0"/>
      <w:divBdr>
        <w:top w:val="none" w:sz="0" w:space="0" w:color="auto"/>
        <w:left w:val="none" w:sz="0" w:space="0" w:color="auto"/>
        <w:bottom w:val="none" w:sz="0" w:space="0" w:color="auto"/>
        <w:right w:val="none" w:sz="0" w:space="0" w:color="auto"/>
      </w:divBdr>
    </w:div>
    <w:div w:id="392775813">
      <w:bodyDiv w:val="1"/>
      <w:marLeft w:val="0"/>
      <w:marRight w:val="0"/>
      <w:marTop w:val="0"/>
      <w:marBottom w:val="0"/>
      <w:divBdr>
        <w:top w:val="none" w:sz="0" w:space="0" w:color="auto"/>
        <w:left w:val="none" w:sz="0" w:space="0" w:color="auto"/>
        <w:bottom w:val="none" w:sz="0" w:space="0" w:color="auto"/>
        <w:right w:val="none" w:sz="0" w:space="0" w:color="auto"/>
      </w:divBdr>
    </w:div>
    <w:div w:id="393310098">
      <w:bodyDiv w:val="1"/>
      <w:marLeft w:val="0"/>
      <w:marRight w:val="0"/>
      <w:marTop w:val="0"/>
      <w:marBottom w:val="0"/>
      <w:divBdr>
        <w:top w:val="none" w:sz="0" w:space="0" w:color="auto"/>
        <w:left w:val="none" w:sz="0" w:space="0" w:color="auto"/>
        <w:bottom w:val="none" w:sz="0" w:space="0" w:color="auto"/>
        <w:right w:val="none" w:sz="0" w:space="0" w:color="auto"/>
      </w:divBdr>
    </w:div>
    <w:div w:id="401366362">
      <w:bodyDiv w:val="1"/>
      <w:marLeft w:val="0"/>
      <w:marRight w:val="0"/>
      <w:marTop w:val="0"/>
      <w:marBottom w:val="0"/>
      <w:divBdr>
        <w:top w:val="none" w:sz="0" w:space="0" w:color="auto"/>
        <w:left w:val="none" w:sz="0" w:space="0" w:color="auto"/>
        <w:bottom w:val="none" w:sz="0" w:space="0" w:color="auto"/>
        <w:right w:val="none" w:sz="0" w:space="0" w:color="auto"/>
      </w:divBdr>
    </w:div>
    <w:div w:id="424572647">
      <w:bodyDiv w:val="1"/>
      <w:marLeft w:val="0"/>
      <w:marRight w:val="0"/>
      <w:marTop w:val="0"/>
      <w:marBottom w:val="0"/>
      <w:divBdr>
        <w:top w:val="none" w:sz="0" w:space="0" w:color="auto"/>
        <w:left w:val="none" w:sz="0" w:space="0" w:color="auto"/>
        <w:bottom w:val="none" w:sz="0" w:space="0" w:color="auto"/>
        <w:right w:val="none" w:sz="0" w:space="0" w:color="auto"/>
      </w:divBdr>
    </w:div>
    <w:div w:id="426004484">
      <w:bodyDiv w:val="1"/>
      <w:marLeft w:val="0"/>
      <w:marRight w:val="0"/>
      <w:marTop w:val="0"/>
      <w:marBottom w:val="0"/>
      <w:divBdr>
        <w:top w:val="none" w:sz="0" w:space="0" w:color="auto"/>
        <w:left w:val="none" w:sz="0" w:space="0" w:color="auto"/>
        <w:bottom w:val="none" w:sz="0" w:space="0" w:color="auto"/>
        <w:right w:val="none" w:sz="0" w:space="0" w:color="auto"/>
      </w:divBdr>
    </w:div>
    <w:div w:id="431366006">
      <w:bodyDiv w:val="1"/>
      <w:marLeft w:val="0"/>
      <w:marRight w:val="0"/>
      <w:marTop w:val="0"/>
      <w:marBottom w:val="0"/>
      <w:divBdr>
        <w:top w:val="none" w:sz="0" w:space="0" w:color="auto"/>
        <w:left w:val="none" w:sz="0" w:space="0" w:color="auto"/>
        <w:bottom w:val="none" w:sz="0" w:space="0" w:color="auto"/>
        <w:right w:val="none" w:sz="0" w:space="0" w:color="auto"/>
      </w:divBdr>
    </w:div>
    <w:div w:id="450320459">
      <w:bodyDiv w:val="1"/>
      <w:marLeft w:val="0"/>
      <w:marRight w:val="0"/>
      <w:marTop w:val="0"/>
      <w:marBottom w:val="0"/>
      <w:divBdr>
        <w:top w:val="none" w:sz="0" w:space="0" w:color="auto"/>
        <w:left w:val="none" w:sz="0" w:space="0" w:color="auto"/>
        <w:bottom w:val="none" w:sz="0" w:space="0" w:color="auto"/>
        <w:right w:val="none" w:sz="0" w:space="0" w:color="auto"/>
      </w:divBdr>
    </w:div>
    <w:div w:id="460004408">
      <w:bodyDiv w:val="1"/>
      <w:marLeft w:val="0"/>
      <w:marRight w:val="0"/>
      <w:marTop w:val="0"/>
      <w:marBottom w:val="0"/>
      <w:divBdr>
        <w:top w:val="none" w:sz="0" w:space="0" w:color="auto"/>
        <w:left w:val="none" w:sz="0" w:space="0" w:color="auto"/>
        <w:bottom w:val="none" w:sz="0" w:space="0" w:color="auto"/>
        <w:right w:val="none" w:sz="0" w:space="0" w:color="auto"/>
      </w:divBdr>
    </w:div>
    <w:div w:id="487594668">
      <w:bodyDiv w:val="1"/>
      <w:marLeft w:val="0"/>
      <w:marRight w:val="0"/>
      <w:marTop w:val="0"/>
      <w:marBottom w:val="0"/>
      <w:divBdr>
        <w:top w:val="none" w:sz="0" w:space="0" w:color="auto"/>
        <w:left w:val="none" w:sz="0" w:space="0" w:color="auto"/>
        <w:bottom w:val="none" w:sz="0" w:space="0" w:color="auto"/>
        <w:right w:val="none" w:sz="0" w:space="0" w:color="auto"/>
      </w:divBdr>
    </w:div>
    <w:div w:id="492262298">
      <w:bodyDiv w:val="1"/>
      <w:marLeft w:val="0"/>
      <w:marRight w:val="0"/>
      <w:marTop w:val="0"/>
      <w:marBottom w:val="0"/>
      <w:divBdr>
        <w:top w:val="none" w:sz="0" w:space="0" w:color="auto"/>
        <w:left w:val="none" w:sz="0" w:space="0" w:color="auto"/>
        <w:bottom w:val="none" w:sz="0" w:space="0" w:color="auto"/>
        <w:right w:val="none" w:sz="0" w:space="0" w:color="auto"/>
      </w:divBdr>
    </w:div>
    <w:div w:id="494148484">
      <w:bodyDiv w:val="1"/>
      <w:marLeft w:val="0"/>
      <w:marRight w:val="0"/>
      <w:marTop w:val="0"/>
      <w:marBottom w:val="0"/>
      <w:divBdr>
        <w:top w:val="none" w:sz="0" w:space="0" w:color="auto"/>
        <w:left w:val="none" w:sz="0" w:space="0" w:color="auto"/>
        <w:bottom w:val="none" w:sz="0" w:space="0" w:color="auto"/>
        <w:right w:val="none" w:sz="0" w:space="0" w:color="auto"/>
      </w:divBdr>
    </w:div>
    <w:div w:id="500462476">
      <w:bodyDiv w:val="1"/>
      <w:marLeft w:val="0"/>
      <w:marRight w:val="0"/>
      <w:marTop w:val="0"/>
      <w:marBottom w:val="0"/>
      <w:divBdr>
        <w:top w:val="none" w:sz="0" w:space="0" w:color="auto"/>
        <w:left w:val="none" w:sz="0" w:space="0" w:color="auto"/>
        <w:bottom w:val="none" w:sz="0" w:space="0" w:color="auto"/>
        <w:right w:val="none" w:sz="0" w:space="0" w:color="auto"/>
      </w:divBdr>
    </w:div>
    <w:div w:id="503130905">
      <w:bodyDiv w:val="1"/>
      <w:marLeft w:val="0"/>
      <w:marRight w:val="0"/>
      <w:marTop w:val="0"/>
      <w:marBottom w:val="0"/>
      <w:divBdr>
        <w:top w:val="none" w:sz="0" w:space="0" w:color="auto"/>
        <w:left w:val="none" w:sz="0" w:space="0" w:color="auto"/>
        <w:bottom w:val="none" w:sz="0" w:space="0" w:color="auto"/>
        <w:right w:val="none" w:sz="0" w:space="0" w:color="auto"/>
      </w:divBdr>
    </w:div>
    <w:div w:id="509225805">
      <w:bodyDiv w:val="1"/>
      <w:marLeft w:val="0"/>
      <w:marRight w:val="0"/>
      <w:marTop w:val="0"/>
      <w:marBottom w:val="0"/>
      <w:divBdr>
        <w:top w:val="none" w:sz="0" w:space="0" w:color="auto"/>
        <w:left w:val="none" w:sz="0" w:space="0" w:color="auto"/>
        <w:bottom w:val="none" w:sz="0" w:space="0" w:color="auto"/>
        <w:right w:val="none" w:sz="0" w:space="0" w:color="auto"/>
      </w:divBdr>
    </w:div>
    <w:div w:id="516502926">
      <w:bodyDiv w:val="1"/>
      <w:marLeft w:val="0"/>
      <w:marRight w:val="0"/>
      <w:marTop w:val="0"/>
      <w:marBottom w:val="0"/>
      <w:divBdr>
        <w:top w:val="none" w:sz="0" w:space="0" w:color="auto"/>
        <w:left w:val="none" w:sz="0" w:space="0" w:color="auto"/>
        <w:bottom w:val="none" w:sz="0" w:space="0" w:color="auto"/>
        <w:right w:val="none" w:sz="0" w:space="0" w:color="auto"/>
      </w:divBdr>
    </w:div>
    <w:div w:id="531498123">
      <w:bodyDiv w:val="1"/>
      <w:marLeft w:val="0"/>
      <w:marRight w:val="0"/>
      <w:marTop w:val="0"/>
      <w:marBottom w:val="0"/>
      <w:divBdr>
        <w:top w:val="none" w:sz="0" w:space="0" w:color="auto"/>
        <w:left w:val="none" w:sz="0" w:space="0" w:color="auto"/>
        <w:bottom w:val="none" w:sz="0" w:space="0" w:color="auto"/>
        <w:right w:val="none" w:sz="0" w:space="0" w:color="auto"/>
      </w:divBdr>
    </w:div>
    <w:div w:id="532885693">
      <w:bodyDiv w:val="1"/>
      <w:marLeft w:val="0"/>
      <w:marRight w:val="0"/>
      <w:marTop w:val="0"/>
      <w:marBottom w:val="0"/>
      <w:divBdr>
        <w:top w:val="none" w:sz="0" w:space="0" w:color="auto"/>
        <w:left w:val="none" w:sz="0" w:space="0" w:color="auto"/>
        <w:bottom w:val="none" w:sz="0" w:space="0" w:color="auto"/>
        <w:right w:val="none" w:sz="0" w:space="0" w:color="auto"/>
      </w:divBdr>
    </w:div>
    <w:div w:id="548566361">
      <w:bodyDiv w:val="1"/>
      <w:marLeft w:val="0"/>
      <w:marRight w:val="0"/>
      <w:marTop w:val="0"/>
      <w:marBottom w:val="0"/>
      <w:divBdr>
        <w:top w:val="none" w:sz="0" w:space="0" w:color="auto"/>
        <w:left w:val="none" w:sz="0" w:space="0" w:color="auto"/>
        <w:bottom w:val="none" w:sz="0" w:space="0" w:color="auto"/>
        <w:right w:val="none" w:sz="0" w:space="0" w:color="auto"/>
      </w:divBdr>
    </w:div>
    <w:div w:id="555355766">
      <w:bodyDiv w:val="1"/>
      <w:marLeft w:val="0"/>
      <w:marRight w:val="0"/>
      <w:marTop w:val="0"/>
      <w:marBottom w:val="0"/>
      <w:divBdr>
        <w:top w:val="none" w:sz="0" w:space="0" w:color="auto"/>
        <w:left w:val="none" w:sz="0" w:space="0" w:color="auto"/>
        <w:bottom w:val="none" w:sz="0" w:space="0" w:color="auto"/>
        <w:right w:val="none" w:sz="0" w:space="0" w:color="auto"/>
      </w:divBdr>
    </w:div>
    <w:div w:id="568998901">
      <w:bodyDiv w:val="1"/>
      <w:marLeft w:val="0"/>
      <w:marRight w:val="0"/>
      <w:marTop w:val="0"/>
      <w:marBottom w:val="0"/>
      <w:divBdr>
        <w:top w:val="none" w:sz="0" w:space="0" w:color="auto"/>
        <w:left w:val="none" w:sz="0" w:space="0" w:color="auto"/>
        <w:bottom w:val="none" w:sz="0" w:space="0" w:color="auto"/>
        <w:right w:val="none" w:sz="0" w:space="0" w:color="auto"/>
      </w:divBdr>
    </w:div>
    <w:div w:id="571700312">
      <w:bodyDiv w:val="1"/>
      <w:marLeft w:val="0"/>
      <w:marRight w:val="0"/>
      <w:marTop w:val="0"/>
      <w:marBottom w:val="0"/>
      <w:divBdr>
        <w:top w:val="none" w:sz="0" w:space="0" w:color="auto"/>
        <w:left w:val="none" w:sz="0" w:space="0" w:color="auto"/>
        <w:bottom w:val="none" w:sz="0" w:space="0" w:color="auto"/>
        <w:right w:val="none" w:sz="0" w:space="0" w:color="auto"/>
      </w:divBdr>
    </w:div>
    <w:div w:id="571742577">
      <w:bodyDiv w:val="1"/>
      <w:marLeft w:val="0"/>
      <w:marRight w:val="0"/>
      <w:marTop w:val="0"/>
      <w:marBottom w:val="0"/>
      <w:divBdr>
        <w:top w:val="none" w:sz="0" w:space="0" w:color="auto"/>
        <w:left w:val="none" w:sz="0" w:space="0" w:color="auto"/>
        <w:bottom w:val="none" w:sz="0" w:space="0" w:color="auto"/>
        <w:right w:val="none" w:sz="0" w:space="0" w:color="auto"/>
      </w:divBdr>
    </w:div>
    <w:div w:id="578640386">
      <w:bodyDiv w:val="1"/>
      <w:marLeft w:val="0"/>
      <w:marRight w:val="0"/>
      <w:marTop w:val="0"/>
      <w:marBottom w:val="0"/>
      <w:divBdr>
        <w:top w:val="none" w:sz="0" w:space="0" w:color="auto"/>
        <w:left w:val="none" w:sz="0" w:space="0" w:color="auto"/>
        <w:bottom w:val="none" w:sz="0" w:space="0" w:color="auto"/>
        <w:right w:val="none" w:sz="0" w:space="0" w:color="auto"/>
      </w:divBdr>
    </w:div>
    <w:div w:id="580405035">
      <w:bodyDiv w:val="1"/>
      <w:marLeft w:val="0"/>
      <w:marRight w:val="0"/>
      <w:marTop w:val="0"/>
      <w:marBottom w:val="0"/>
      <w:divBdr>
        <w:top w:val="none" w:sz="0" w:space="0" w:color="auto"/>
        <w:left w:val="none" w:sz="0" w:space="0" w:color="auto"/>
        <w:bottom w:val="none" w:sz="0" w:space="0" w:color="auto"/>
        <w:right w:val="none" w:sz="0" w:space="0" w:color="auto"/>
      </w:divBdr>
    </w:div>
    <w:div w:id="580679599">
      <w:bodyDiv w:val="1"/>
      <w:marLeft w:val="0"/>
      <w:marRight w:val="0"/>
      <w:marTop w:val="0"/>
      <w:marBottom w:val="0"/>
      <w:divBdr>
        <w:top w:val="none" w:sz="0" w:space="0" w:color="auto"/>
        <w:left w:val="none" w:sz="0" w:space="0" w:color="auto"/>
        <w:bottom w:val="none" w:sz="0" w:space="0" w:color="auto"/>
        <w:right w:val="none" w:sz="0" w:space="0" w:color="auto"/>
      </w:divBdr>
    </w:div>
    <w:div w:id="592127819">
      <w:bodyDiv w:val="1"/>
      <w:marLeft w:val="0"/>
      <w:marRight w:val="0"/>
      <w:marTop w:val="0"/>
      <w:marBottom w:val="0"/>
      <w:divBdr>
        <w:top w:val="none" w:sz="0" w:space="0" w:color="auto"/>
        <w:left w:val="none" w:sz="0" w:space="0" w:color="auto"/>
        <w:bottom w:val="none" w:sz="0" w:space="0" w:color="auto"/>
        <w:right w:val="none" w:sz="0" w:space="0" w:color="auto"/>
      </w:divBdr>
    </w:div>
    <w:div w:id="600769471">
      <w:bodyDiv w:val="1"/>
      <w:marLeft w:val="0"/>
      <w:marRight w:val="0"/>
      <w:marTop w:val="0"/>
      <w:marBottom w:val="0"/>
      <w:divBdr>
        <w:top w:val="none" w:sz="0" w:space="0" w:color="auto"/>
        <w:left w:val="none" w:sz="0" w:space="0" w:color="auto"/>
        <w:bottom w:val="none" w:sz="0" w:space="0" w:color="auto"/>
        <w:right w:val="none" w:sz="0" w:space="0" w:color="auto"/>
      </w:divBdr>
    </w:div>
    <w:div w:id="606038012">
      <w:bodyDiv w:val="1"/>
      <w:marLeft w:val="0"/>
      <w:marRight w:val="0"/>
      <w:marTop w:val="0"/>
      <w:marBottom w:val="0"/>
      <w:divBdr>
        <w:top w:val="none" w:sz="0" w:space="0" w:color="auto"/>
        <w:left w:val="none" w:sz="0" w:space="0" w:color="auto"/>
        <w:bottom w:val="none" w:sz="0" w:space="0" w:color="auto"/>
        <w:right w:val="none" w:sz="0" w:space="0" w:color="auto"/>
      </w:divBdr>
    </w:div>
    <w:div w:id="621768519">
      <w:bodyDiv w:val="1"/>
      <w:marLeft w:val="0"/>
      <w:marRight w:val="0"/>
      <w:marTop w:val="0"/>
      <w:marBottom w:val="0"/>
      <w:divBdr>
        <w:top w:val="none" w:sz="0" w:space="0" w:color="auto"/>
        <w:left w:val="none" w:sz="0" w:space="0" w:color="auto"/>
        <w:bottom w:val="none" w:sz="0" w:space="0" w:color="auto"/>
        <w:right w:val="none" w:sz="0" w:space="0" w:color="auto"/>
      </w:divBdr>
    </w:div>
    <w:div w:id="648245089">
      <w:bodyDiv w:val="1"/>
      <w:marLeft w:val="0"/>
      <w:marRight w:val="0"/>
      <w:marTop w:val="0"/>
      <w:marBottom w:val="0"/>
      <w:divBdr>
        <w:top w:val="none" w:sz="0" w:space="0" w:color="auto"/>
        <w:left w:val="none" w:sz="0" w:space="0" w:color="auto"/>
        <w:bottom w:val="none" w:sz="0" w:space="0" w:color="auto"/>
        <w:right w:val="none" w:sz="0" w:space="0" w:color="auto"/>
      </w:divBdr>
    </w:div>
    <w:div w:id="654525721">
      <w:bodyDiv w:val="1"/>
      <w:marLeft w:val="0"/>
      <w:marRight w:val="0"/>
      <w:marTop w:val="0"/>
      <w:marBottom w:val="0"/>
      <w:divBdr>
        <w:top w:val="none" w:sz="0" w:space="0" w:color="auto"/>
        <w:left w:val="none" w:sz="0" w:space="0" w:color="auto"/>
        <w:bottom w:val="none" w:sz="0" w:space="0" w:color="auto"/>
        <w:right w:val="none" w:sz="0" w:space="0" w:color="auto"/>
      </w:divBdr>
    </w:div>
    <w:div w:id="664017768">
      <w:bodyDiv w:val="1"/>
      <w:marLeft w:val="0"/>
      <w:marRight w:val="0"/>
      <w:marTop w:val="0"/>
      <w:marBottom w:val="0"/>
      <w:divBdr>
        <w:top w:val="none" w:sz="0" w:space="0" w:color="auto"/>
        <w:left w:val="none" w:sz="0" w:space="0" w:color="auto"/>
        <w:bottom w:val="none" w:sz="0" w:space="0" w:color="auto"/>
        <w:right w:val="none" w:sz="0" w:space="0" w:color="auto"/>
      </w:divBdr>
    </w:div>
    <w:div w:id="670136019">
      <w:bodyDiv w:val="1"/>
      <w:marLeft w:val="0"/>
      <w:marRight w:val="0"/>
      <w:marTop w:val="0"/>
      <w:marBottom w:val="0"/>
      <w:divBdr>
        <w:top w:val="none" w:sz="0" w:space="0" w:color="auto"/>
        <w:left w:val="none" w:sz="0" w:space="0" w:color="auto"/>
        <w:bottom w:val="none" w:sz="0" w:space="0" w:color="auto"/>
        <w:right w:val="none" w:sz="0" w:space="0" w:color="auto"/>
      </w:divBdr>
    </w:div>
    <w:div w:id="681397799">
      <w:bodyDiv w:val="1"/>
      <w:marLeft w:val="0"/>
      <w:marRight w:val="0"/>
      <w:marTop w:val="0"/>
      <w:marBottom w:val="0"/>
      <w:divBdr>
        <w:top w:val="none" w:sz="0" w:space="0" w:color="auto"/>
        <w:left w:val="none" w:sz="0" w:space="0" w:color="auto"/>
        <w:bottom w:val="none" w:sz="0" w:space="0" w:color="auto"/>
        <w:right w:val="none" w:sz="0" w:space="0" w:color="auto"/>
      </w:divBdr>
    </w:div>
    <w:div w:id="685642500">
      <w:bodyDiv w:val="1"/>
      <w:marLeft w:val="0"/>
      <w:marRight w:val="0"/>
      <w:marTop w:val="0"/>
      <w:marBottom w:val="0"/>
      <w:divBdr>
        <w:top w:val="none" w:sz="0" w:space="0" w:color="auto"/>
        <w:left w:val="none" w:sz="0" w:space="0" w:color="auto"/>
        <w:bottom w:val="none" w:sz="0" w:space="0" w:color="auto"/>
        <w:right w:val="none" w:sz="0" w:space="0" w:color="auto"/>
      </w:divBdr>
    </w:div>
    <w:div w:id="686178254">
      <w:bodyDiv w:val="1"/>
      <w:marLeft w:val="0"/>
      <w:marRight w:val="0"/>
      <w:marTop w:val="0"/>
      <w:marBottom w:val="0"/>
      <w:divBdr>
        <w:top w:val="none" w:sz="0" w:space="0" w:color="auto"/>
        <w:left w:val="none" w:sz="0" w:space="0" w:color="auto"/>
        <w:bottom w:val="none" w:sz="0" w:space="0" w:color="auto"/>
        <w:right w:val="none" w:sz="0" w:space="0" w:color="auto"/>
      </w:divBdr>
    </w:div>
    <w:div w:id="688144102">
      <w:bodyDiv w:val="1"/>
      <w:marLeft w:val="0"/>
      <w:marRight w:val="0"/>
      <w:marTop w:val="0"/>
      <w:marBottom w:val="0"/>
      <w:divBdr>
        <w:top w:val="none" w:sz="0" w:space="0" w:color="auto"/>
        <w:left w:val="none" w:sz="0" w:space="0" w:color="auto"/>
        <w:bottom w:val="none" w:sz="0" w:space="0" w:color="auto"/>
        <w:right w:val="none" w:sz="0" w:space="0" w:color="auto"/>
      </w:divBdr>
    </w:div>
    <w:div w:id="693115318">
      <w:bodyDiv w:val="1"/>
      <w:marLeft w:val="0"/>
      <w:marRight w:val="0"/>
      <w:marTop w:val="0"/>
      <w:marBottom w:val="0"/>
      <w:divBdr>
        <w:top w:val="none" w:sz="0" w:space="0" w:color="auto"/>
        <w:left w:val="none" w:sz="0" w:space="0" w:color="auto"/>
        <w:bottom w:val="none" w:sz="0" w:space="0" w:color="auto"/>
        <w:right w:val="none" w:sz="0" w:space="0" w:color="auto"/>
      </w:divBdr>
    </w:div>
    <w:div w:id="702050743">
      <w:bodyDiv w:val="1"/>
      <w:marLeft w:val="0"/>
      <w:marRight w:val="0"/>
      <w:marTop w:val="0"/>
      <w:marBottom w:val="0"/>
      <w:divBdr>
        <w:top w:val="none" w:sz="0" w:space="0" w:color="auto"/>
        <w:left w:val="none" w:sz="0" w:space="0" w:color="auto"/>
        <w:bottom w:val="none" w:sz="0" w:space="0" w:color="auto"/>
        <w:right w:val="none" w:sz="0" w:space="0" w:color="auto"/>
      </w:divBdr>
    </w:div>
    <w:div w:id="703284917">
      <w:bodyDiv w:val="1"/>
      <w:marLeft w:val="0"/>
      <w:marRight w:val="0"/>
      <w:marTop w:val="0"/>
      <w:marBottom w:val="0"/>
      <w:divBdr>
        <w:top w:val="none" w:sz="0" w:space="0" w:color="auto"/>
        <w:left w:val="none" w:sz="0" w:space="0" w:color="auto"/>
        <w:bottom w:val="none" w:sz="0" w:space="0" w:color="auto"/>
        <w:right w:val="none" w:sz="0" w:space="0" w:color="auto"/>
      </w:divBdr>
    </w:div>
    <w:div w:id="740640681">
      <w:bodyDiv w:val="1"/>
      <w:marLeft w:val="0"/>
      <w:marRight w:val="0"/>
      <w:marTop w:val="0"/>
      <w:marBottom w:val="0"/>
      <w:divBdr>
        <w:top w:val="none" w:sz="0" w:space="0" w:color="auto"/>
        <w:left w:val="none" w:sz="0" w:space="0" w:color="auto"/>
        <w:bottom w:val="none" w:sz="0" w:space="0" w:color="auto"/>
        <w:right w:val="none" w:sz="0" w:space="0" w:color="auto"/>
      </w:divBdr>
    </w:div>
    <w:div w:id="769933259">
      <w:bodyDiv w:val="1"/>
      <w:marLeft w:val="0"/>
      <w:marRight w:val="0"/>
      <w:marTop w:val="0"/>
      <w:marBottom w:val="0"/>
      <w:divBdr>
        <w:top w:val="none" w:sz="0" w:space="0" w:color="auto"/>
        <w:left w:val="none" w:sz="0" w:space="0" w:color="auto"/>
        <w:bottom w:val="none" w:sz="0" w:space="0" w:color="auto"/>
        <w:right w:val="none" w:sz="0" w:space="0" w:color="auto"/>
      </w:divBdr>
    </w:div>
    <w:div w:id="770273540">
      <w:bodyDiv w:val="1"/>
      <w:marLeft w:val="0"/>
      <w:marRight w:val="0"/>
      <w:marTop w:val="0"/>
      <w:marBottom w:val="0"/>
      <w:divBdr>
        <w:top w:val="none" w:sz="0" w:space="0" w:color="auto"/>
        <w:left w:val="none" w:sz="0" w:space="0" w:color="auto"/>
        <w:bottom w:val="none" w:sz="0" w:space="0" w:color="auto"/>
        <w:right w:val="none" w:sz="0" w:space="0" w:color="auto"/>
      </w:divBdr>
    </w:div>
    <w:div w:id="792139930">
      <w:bodyDiv w:val="1"/>
      <w:marLeft w:val="0"/>
      <w:marRight w:val="0"/>
      <w:marTop w:val="0"/>
      <w:marBottom w:val="0"/>
      <w:divBdr>
        <w:top w:val="none" w:sz="0" w:space="0" w:color="auto"/>
        <w:left w:val="none" w:sz="0" w:space="0" w:color="auto"/>
        <w:bottom w:val="none" w:sz="0" w:space="0" w:color="auto"/>
        <w:right w:val="none" w:sz="0" w:space="0" w:color="auto"/>
      </w:divBdr>
    </w:div>
    <w:div w:id="797380532">
      <w:bodyDiv w:val="1"/>
      <w:marLeft w:val="0"/>
      <w:marRight w:val="0"/>
      <w:marTop w:val="0"/>
      <w:marBottom w:val="0"/>
      <w:divBdr>
        <w:top w:val="none" w:sz="0" w:space="0" w:color="auto"/>
        <w:left w:val="none" w:sz="0" w:space="0" w:color="auto"/>
        <w:bottom w:val="none" w:sz="0" w:space="0" w:color="auto"/>
        <w:right w:val="none" w:sz="0" w:space="0" w:color="auto"/>
      </w:divBdr>
    </w:div>
    <w:div w:id="799034642">
      <w:bodyDiv w:val="1"/>
      <w:marLeft w:val="0"/>
      <w:marRight w:val="0"/>
      <w:marTop w:val="0"/>
      <w:marBottom w:val="0"/>
      <w:divBdr>
        <w:top w:val="none" w:sz="0" w:space="0" w:color="auto"/>
        <w:left w:val="none" w:sz="0" w:space="0" w:color="auto"/>
        <w:bottom w:val="none" w:sz="0" w:space="0" w:color="auto"/>
        <w:right w:val="none" w:sz="0" w:space="0" w:color="auto"/>
      </w:divBdr>
    </w:div>
    <w:div w:id="802188685">
      <w:bodyDiv w:val="1"/>
      <w:marLeft w:val="0"/>
      <w:marRight w:val="0"/>
      <w:marTop w:val="0"/>
      <w:marBottom w:val="0"/>
      <w:divBdr>
        <w:top w:val="none" w:sz="0" w:space="0" w:color="auto"/>
        <w:left w:val="none" w:sz="0" w:space="0" w:color="auto"/>
        <w:bottom w:val="none" w:sz="0" w:space="0" w:color="auto"/>
        <w:right w:val="none" w:sz="0" w:space="0" w:color="auto"/>
      </w:divBdr>
    </w:div>
    <w:div w:id="816993359">
      <w:bodyDiv w:val="1"/>
      <w:marLeft w:val="0"/>
      <w:marRight w:val="0"/>
      <w:marTop w:val="0"/>
      <w:marBottom w:val="0"/>
      <w:divBdr>
        <w:top w:val="none" w:sz="0" w:space="0" w:color="auto"/>
        <w:left w:val="none" w:sz="0" w:space="0" w:color="auto"/>
        <w:bottom w:val="none" w:sz="0" w:space="0" w:color="auto"/>
        <w:right w:val="none" w:sz="0" w:space="0" w:color="auto"/>
      </w:divBdr>
    </w:div>
    <w:div w:id="823667661">
      <w:bodyDiv w:val="1"/>
      <w:marLeft w:val="0"/>
      <w:marRight w:val="0"/>
      <w:marTop w:val="0"/>
      <w:marBottom w:val="0"/>
      <w:divBdr>
        <w:top w:val="none" w:sz="0" w:space="0" w:color="auto"/>
        <w:left w:val="none" w:sz="0" w:space="0" w:color="auto"/>
        <w:bottom w:val="none" w:sz="0" w:space="0" w:color="auto"/>
        <w:right w:val="none" w:sz="0" w:space="0" w:color="auto"/>
      </w:divBdr>
    </w:div>
    <w:div w:id="827327501">
      <w:bodyDiv w:val="1"/>
      <w:marLeft w:val="0"/>
      <w:marRight w:val="0"/>
      <w:marTop w:val="0"/>
      <w:marBottom w:val="0"/>
      <w:divBdr>
        <w:top w:val="none" w:sz="0" w:space="0" w:color="auto"/>
        <w:left w:val="none" w:sz="0" w:space="0" w:color="auto"/>
        <w:bottom w:val="none" w:sz="0" w:space="0" w:color="auto"/>
        <w:right w:val="none" w:sz="0" w:space="0" w:color="auto"/>
      </w:divBdr>
    </w:div>
    <w:div w:id="833838960">
      <w:bodyDiv w:val="1"/>
      <w:marLeft w:val="0"/>
      <w:marRight w:val="0"/>
      <w:marTop w:val="0"/>
      <w:marBottom w:val="0"/>
      <w:divBdr>
        <w:top w:val="none" w:sz="0" w:space="0" w:color="auto"/>
        <w:left w:val="none" w:sz="0" w:space="0" w:color="auto"/>
        <w:bottom w:val="none" w:sz="0" w:space="0" w:color="auto"/>
        <w:right w:val="none" w:sz="0" w:space="0" w:color="auto"/>
      </w:divBdr>
    </w:div>
    <w:div w:id="835531006">
      <w:bodyDiv w:val="1"/>
      <w:marLeft w:val="0"/>
      <w:marRight w:val="0"/>
      <w:marTop w:val="0"/>
      <w:marBottom w:val="0"/>
      <w:divBdr>
        <w:top w:val="none" w:sz="0" w:space="0" w:color="auto"/>
        <w:left w:val="none" w:sz="0" w:space="0" w:color="auto"/>
        <w:bottom w:val="none" w:sz="0" w:space="0" w:color="auto"/>
        <w:right w:val="none" w:sz="0" w:space="0" w:color="auto"/>
      </w:divBdr>
    </w:div>
    <w:div w:id="857237359">
      <w:bodyDiv w:val="1"/>
      <w:marLeft w:val="0"/>
      <w:marRight w:val="0"/>
      <w:marTop w:val="0"/>
      <w:marBottom w:val="0"/>
      <w:divBdr>
        <w:top w:val="none" w:sz="0" w:space="0" w:color="auto"/>
        <w:left w:val="none" w:sz="0" w:space="0" w:color="auto"/>
        <w:bottom w:val="none" w:sz="0" w:space="0" w:color="auto"/>
        <w:right w:val="none" w:sz="0" w:space="0" w:color="auto"/>
      </w:divBdr>
    </w:div>
    <w:div w:id="861477953">
      <w:bodyDiv w:val="1"/>
      <w:marLeft w:val="0"/>
      <w:marRight w:val="0"/>
      <w:marTop w:val="0"/>
      <w:marBottom w:val="0"/>
      <w:divBdr>
        <w:top w:val="none" w:sz="0" w:space="0" w:color="auto"/>
        <w:left w:val="none" w:sz="0" w:space="0" w:color="auto"/>
        <w:bottom w:val="none" w:sz="0" w:space="0" w:color="auto"/>
        <w:right w:val="none" w:sz="0" w:space="0" w:color="auto"/>
      </w:divBdr>
    </w:div>
    <w:div w:id="870340928">
      <w:bodyDiv w:val="1"/>
      <w:marLeft w:val="0"/>
      <w:marRight w:val="0"/>
      <w:marTop w:val="0"/>
      <w:marBottom w:val="0"/>
      <w:divBdr>
        <w:top w:val="none" w:sz="0" w:space="0" w:color="auto"/>
        <w:left w:val="none" w:sz="0" w:space="0" w:color="auto"/>
        <w:bottom w:val="none" w:sz="0" w:space="0" w:color="auto"/>
        <w:right w:val="none" w:sz="0" w:space="0" w:color="auto"/>
      </w:divBdr>
    </w:div>
    <w:div w:id="877354275">
      <w:bodyDiv w:val="1"/>
      <w:marLeft w:val="0"/>
      <w:marRight w:val="0"/>
      <w:marTop w:val="0"/>
      <w:marBottom w:val="0"/>
      <w:divBdr>
        <w:top w:val="none" w:sz="0" w:space="0" w:color="auto"/>
        <w:left w:val="none" w:sz="0" w:space="0" w:color="auto"/>
        <w:bottom w:val="none" w:sz="0" w:space="0" w:color="auto"/>
        <w:right w:val="none" w:sz="0" w:space="0" w:color="auto"/>
      </w:divBdr>
    </w:div>
    <w:div w:id="910500665">
      <w:bodyDiv w:val="1"/>
      <w:marLeft w:val="0"/>
      <w:marRight w:val="0"/>
      <w:marTop w:val="0"/>
      <w:marBottom w:val="0"/>
      <w:divBdr>
        <w:top w:val="none" w:sz="0" w:space="0" w:color="auto"/>
        <w:left w:val="none" w:sz="0" w:space="0" w:color="auto"/>
        <w:bottom w:val="none" w:sz="0" w:space="0" w:color="auto"/>
        <w:right w:val="none" w:sz="0" w:space="0" w:color="auto"/>
      </w:divBdr>
    </w:div>
    <w:div w:id="917712789">
      <w:bodyDiv w:val="1"/>
      <w:marLeft w:val="0"/>
      <w:marRight w:val="0"/>
      <w:marTop w:val="0"/>
      <w:marBottom w:val="0"/>
      <w:divBdr>
        <w:top w:val="none" w:sz="0" w:space="0" w:color="auto"/>
        <w:left w:val="none" w:sz="0" w:space="0" w:color="auto"/>
        <w:bottom w:val="none" w:sz="0" w:space="0" w:color="auto"/>
        <w:right w:val="none" w:sz="0" w:space="0" w:color="auto"/>
      </w:divBdr>
    </w:div>
    <w:div w:id="919608094">
      <w:bodyDiv w:val="1"/>
      <w:marLeft w:val="0"/>
      <w:marRight w:val="0"/>
      <w:marTop w:val="0"/>
      <w:marBottom w:val="0"/>
      <w:divBdr>
        <w:top w:val="none" w:sz="0" w:space="0" w:color="auto"/>
        <w:left w:val="none" w:sz="0" w:space="0" w:color="auto"/>
        <w:bottom w:val="none" w:sz="0" w:space="0" w:color="auto"/>
        <w:right w:val="none" w:sz="0" w:space="0" w:color="auto"/>
      </w:divBdr>
    </w:div>
    <w:div w:id="923418443">
      <w:bodyDiv w:val="1"/>
      <w:marLeft w:val="0"/>
      <w:marRight w:val="0"/>
      <w:marTop w:val="0"/>
      <w:marBottom w:val="0"/>
      <w:divBdr>
        <w:top w:val="none" w:sz="0" w:space="0" w:color="auto"/>
        <w:left w:val="none" w:sz="0" w:space="0" w:color="auto"/>
        <w:bottom w:val="none" w:sz="0" w:space="0" w:color="auto"/>
        <w:right w:val="none" w:sz="0" w:space="0" w:color="auto"/>
      </w:divBdr>
    </w:div>
    <w:div w:id="959610394">
      <w:bodyDiv w:val="1"/>
      <w:marLeft w:val="0"/>
      <w:marRight w:val="0"/>
      <w:marTop w:val="0"/>
      <w:marBottom w:val="0"/>
      <w:divBdr>
        <w:top w:val="none" w:sz="0" w:space="0" w:color="auto"/>
        <w:left w:val="none" w:sz="0" w:space="0" w:color="auto"/>
        <w:bottom w:val="none" w:sz="0" w:space="0" w:color="auto"/>
        <w:right w:val="none" w:sz="0" w:space="0" w:color="auto"/>
      </w:divBdr>
    </w:div>
    <w:div w:id="964388390">
      <w:bodyDiv w:val="1"/>
      <w:marLeft w:val="0"/>
      <w:marRight w:val="0"/>
      <w:marTop w:val="0"/>
      <w:marBottom w:val="0"/>
      <w:divBdr>
        <w:top w:val="none" w:sz="0" w:space="0" w:color="auto"/>
        <w:left w:val="none" w:sz="0" w:space="0" w:color="auto"/>
        <w:bottom w:val="none" w:sz="0" w:space="0" w:color="auto"/>
        <w:right w:val="none" w:sz="0" w:space="0" w:color="auto"/>
      </w:divBdr>
    </w:div>
    <w:div w:id="985813519">
      <w:bodyDiv w:val="1"/>
      <w:marLeft w:val="0"/>
      <w:marRight w:val="0"/>
      <w:marTop w:val="0"/>
      <w:marBottom w:val="0"/>
      <w:divBdr>
        <w:top w:val="none" w:sz="0" w:space="0" w:color="auto"/>
        <w:left w:val="none" w:sz="0" w:space="0" w:color="auto"/>
        <w:bottom w:val="none" w:sz="0" w:space="0" w:color="auto"/>
        <w:right w:val="none" w:sz="0" w:space="0" w:color="auto"/>
      </w:divBdr>
    </w:div>
    <w:div w:id="998342295">
      <w:bodyDiv w:val="1"/>
      <w:marLeft w:val="0"/>
      <w:marRight w:val="0"/>
      <w:marTop w:val="0"/>
      <w:marBottom w:val="0"/>
      <w:divBdr>
        <w:top w:val="none" w:sz="0" w:space="0" w:color="auto"/>
        <w:left w:val="none" w:sz="0" w:space="0" w:color="auto"/>
        <w:bottom w:val="none" w:sz="0" w:space="0" w:color="auto"/>
        <w:right w:val="none" w:sz="0" w:space="0" w:color="auto"/>
      </w:divBdr>
    </w:div>
    <w:div w:id="999503566">
      <w:bodyDiv w:val="1"/>
      <w:marLeft w:val="0"/>
      <w:marRight w:val="0"/>
      <w:marTop w:val="0"/>
      <w:marBottom w:val="0"/>
      <w:divBdr>
        <w:top w:val="none" w:sz="0" w:space="0" w:color="auto"/>
        <w:left w:val="none" w:sz="0" w:space="0" w:color="auto"/>
        <w:bottom w:val="none" w:sz="0" w:space="0" w:color="auto"/>
        <w:right w:val="none" w:sz="0" w:space="0" w:color="auto"/>
      </w:divBdr>
    </w:div>
    <w:div w:id="1001857708">
      <w:bodyDiv w:val="1"/>
      <w:marLeft w:val="0"/>
      <w:marRight w:val="0"/>
      <w:marTop w:val="0"/>
      <w:marBottom w:val="0"/>
      <w:divBdr>
        <w:top w:val="none" w:sz="0" w:space="0" w:color="auto"/>
        <w:left w:val="none" w:sz="0" w:space="0" w:color="auto"/>
        <w:bottom w:val="none" w:sz="0" w:space="0" w:color="auto"/>
        <w:right w:val="none" w:sz="0" w:space="0" w:color="auto"/>
      </w:divBdr>
    </w:div>
    <w:div w:id="1009059822">
      <w:bodyDiv w:val="1"/>
      <w:marLeft w:val="0"/>
      <w:marRight w:val="0"/>
      <w:marTop w:val="0"/>
      <w:marBottom w:val="0"/>
      <w:divBdr>
        <w:top w:val="none" w:sz="0" w:space="0" w:color="auto"/>
        <w:left w:val="none" w:sz="0" w:space="0" w:color="auto"/>
        <w:bottom w:val="none" w:sz="0" w:space="0" w:color="auto"/>
        <w:right w:val="none" w:sz="0" w:space="0" w:color="auto"/>
      </w:divBdr>
    </w:div>
    <w:div w:id="1013874441">
      <w:bodyDiv w:val="1"/>
      <w:marLeft w:val="0"/>
      <w:marRight w:val="0"/>
      <w:marTop w:val="0"/>
      <w:marBottom w:val="0"/>
      <w:divBdr>
        <w:top w:val="none" w:sz="0" w:space="0" w:color="auto"/>
        <w:left w:val="none" w:sz="0" w:space="0" w:color="auto"/>
        <w:bottom w:val="none" w:sz="0" w:space="0" w:color="auto"/>
        <w:right w:val="none" w:sz="0" w:space="0" w:color="auto"/>
      </w:divBdr>
    </w:div>
    <w:div w:id="1031224402">
      <w:bodyDiv w:val="1"/>
      <w:marLeft w:val="0"/>
      <w:marRight w:val="0"/>
      <w:marTop w:val="0"/>
      <w:marBottom w:val="0"/>
      <w:divBdr>
        <w:top w:val="none" w:sz="0" w:space="0" w:color="auto"/>
        <w:left w:val="none" w:sz="0" w:space="0" w:color="auto"/>
        <w:bottom w:val="none" w:sz="0" w:space="0" w:color="auto"/>
        <w:right w:val="none" w:sz="0" w:space="0" w:color="auto"/>
      </w:divBdr>
    </w:div>
    <w:div w:id="1037438157">
      <w:bodyDiv w:val="1"/>
      <w:marLeft w:val="0"/>
      <w:marRight w:val="0"/>
      <w:marTop w:val="0"/>
      <w:marBottom w:val="0"/>
      <w:divBdr>
        <w:top w:val="none" w:sz="0" w:space="0" w:color="auto"/>
        <w:left w:val="none" w:sz="0" w:space="0" w:color="auto"/>
        <w:bottom w:val="none" w:sz="0" w:space="0" w:color="auto"/>
        <w:right w:val="none" w:sz="0" w:space="0" w:color="auto"/>
      </w:divBdr>
    </w:div>
    <w:div w:id="1044598769">
      <w:bodyDiv w:val="1"/>
      <w:marLeft w:val="0"/>
      <w:marRight w:val="0"/>
      <w:marTop w:val="0"/>
      <w:marBottom w:val="0"/>
      <w:divBdr>
        <w:top w:val="none" w:sz="0" w:space="0" w:color="auto"/>
        <w:left w:val="none" w:sz="0" w:space="0" w:color="auto"/>
        <w:bottom w:val="none" w:sz="0" w:space="0" w:color="auto"/>
        <w:right w:val="none" w:sz="0" w:space="0" w:color="auto"/>
      </w:divBdr>
    </w:div>
    <w:div w:id="1050687316">
      <w:bodyDiv w:val="1"/>
      <w:marLeft w:val="0"/>
      <w:marRight w:val="0"/>
      <w:marTop w:val="0"/>
      <w:marBottom w:val="0"/>
      <w:divBdr>
        <w:top w:val="none" w:sz="0" w:space="0" w:color="auto"/>
        <w:left w:val="none" w:sz="0" w:space="0" w:color="auto"/>
        <w:bottom w:val="none" w:sz="0" w:space="0" w:color="auto"/>
        <w:right w:val="none" w:sz="0" w:space="0" w:color="auto"/>
      </w:divBdr>
    </w:div>
    <w:div w:id="1052659222">
      <w:bodyDiv w:val="1"/>
      <w:marLeft w:val="0"/>
      <w:marRight w:val="0"/>
      <w:marTop w:val="0"/>
      <w:marBottom w:val="0"/>
      <w:divBdr>
        <w:top w:val="none" w:sz="0" w:space="0" w:color="auto"/>
        <w:left w:val="none" w:sz="0" w:space="0" w:color="auto"/>
        <w:bottom w:val="none" w:sz="0" w:space="0" w:color="auto"/>
        <w:right w:val="none" w:sz="0" w:space="0" w:color="auto"/>
      </w:divBdr>
    </w:div>
    <w:div w:id="1065027932">
      <w:bodyDiv w:val="1"/>
      <w:marLeft w:val="0"/>
      <w:marRight w:val="0"/>
      <w:marTop w:val="0"/>
      <w:marBottom w:val="0"/>
      <w:divBdr>
        <w:top w:val="none" w:sz="0" w:space="0" w:color="auto"/>
        <w:left w:val="none" w:sz="0" w:space="0" w:color="auto"/>
        <w:bottom w:val="none" w:sz="0" w:space="0" w:color="auto"/>
        <w:right w:val="none" w:sz="0" w:space="0" w:color="auto"/>
      </w:divBdr>
    </w:div>
    <w:div w:id="1068847283">
      <w:bodyDiv w:val="1"/>
      <w:marLeft w:val="0"/>
      <w:marRight w:val="0"/>
      <w:marTop w:val="0"/>
      <w:marBottom w:val="0"/>
      <w:divBdr>
        <w:top w:val="none" w:sz="0" w:space="0" w:color="auto"/>
        <w:left w:val="none" w:sz="0" w:space="0" w:color="auto"/>
        <w:bottom w:val="none" w:sz="0" w:space="0" w:color="auto"/>
        <w:right w:val="none" w:sz="0" w:space="0" w:color="auto"/>
      </w:divBdr>
    </w:div>
    <w:div w:id="1081440685">
      <w:bodyDiv w:val="1"/>
      <w:marLeft w:val="0"/>
      <w:marRight w:val="0"/>
      <w:marTop w:val="0"/>
      <w:marBottom w:val="0"/>
      <w:divBdr>
        <w:top w:val="none" w:sz="0" w:space="0" w:color="auto"/>
        <w:left w:val="none" w:sz="0" w:space="0" w:color="auto"/>
        <w:bottom w:val="none" w:sz="0" w:space="0" w:color="auto"/>
        <w:right w:val="none" w:sz="0" w:space="0" w:color="auto"/>
      </w:divBdr>
    </w:div>
    <w:div w:id="1081946066">
      <w:bodyDiv w:val="1"/>
      <w:marLeft w:val="0"/>
      <w:marRight w:val="0"/>
      <w:marTop w:val="0"/>
      <w:marBottom w:val="0"/>
      <w:divBdr>
        <w:top w:val="none" w:sz="0" w:space="0" w:color="auto"/>
        <w:left w:val="none" w:sz="0" w:space="0" w:color="auto"/>
        <w:bottom w:val="none" w:sz="0" w:space="0" w:color="auto"/>
        <w:right w:val="none" w:sz="0" w:space="0" w:color="auto"/>
      </w:divBdr>
    </w:div>
    <w:div w:id="1083336141">
      <w:bodyDiv w:val="1"/>
      <w:marLeft w:val="0"/>
      <w:marRight w:val="0"/>
      <w:marTop w:val="0"/>
      <w:marBottom w:val="0"/>
      <w:divBdr>
        <w:top w:val="none" w:sz="0" w:space="0" w:color="auto"/>
        <w:left w:val="none" w:sz="0" w:space="0" w:color="auto"/>
        <w:bottom w:val="none" w:sz="0" w:space="0" w:color="auto"/>
        <w:right w:val="none" w:sz="0" w:space="0" w:color="auto"/>
      </w:divBdr>
    </w:div>
    <w:div w:id="1092430790">
      <w:bodyDiv w:val="1"/>
      <w:marLeft w:val="0"/>
      <w:marRight w:val="0"/>
      <w:marTop w:val="0"/>
      <w:marBottom w:val="0"/>
      <w:divBdr>
        <w:top w:val="none" w:sz="0" w:space="0" w:color="auto"/>
        <w:left w:val="none" w:sz="0" w:space="0" w:color="auto"/>
        <w:bottom w:val="none" w:sz="0" w:space="0" w:color="auto"/>
        <w:right w:val="none" w:sz="0" w:space="0" w:color="auto"/>
      </w:divBdr>
    </w:div>
    <w:div w:id="1102798496">
      <w:bodyDiv w:val="1"/>
      <w:marLeft w:val="0"/>
      <w:marRight w:val="0"/>
      <w:marTop w:val="0"/>
      <w:marBottom w:val="0"/>
      <w:divBdr>
        <w:top w:val="none" w:sz="0" w:space="0" w:color="auto"/>
        <w:left w:val="none" w:sz="0" w:space="0" w:color="auto"/>
        <w:bottom w:val="none" w:sz="0" w:space="0" w:color="auto"/>
        <w:right w:val="none" w:sz="0" w:space="0" w:color="auto"/>
      </w:divBdr>
    </w:div>
    <w:div w:id="1103459663">
      <w:bodyDiv w:val="1"/>
      <w:marLeft w:val="0"/>
      <w:marRight w:val="0"/>
      <w:marTop w:val="0"/>
      <w:marBottom w:val="0"/>
      <w:divBdr>
        <w:top w:val="none" w:sz="0" w:space="0" w:color="auto"/>
        <w:left w:val="none" w:sz="0" w:space="0" w:color="auto"/>
        <w:bottom w:val="none" w:sz="0" w:space="0" w:color="auto"/>
        <w:right w:val="none" w:sz="0" w:space="0" w:color="auto"/>
      </w:divBdr>
    </w:div>
    <w:div w:id="1130586947">
      <w:bodyDiv w:val="1"/>
      <w:marLeft w:val="0"/>
      <w:marRight w:val="0"/>
      <w:marTop w:val="0"/>
      <w:marBottom w:val="0"/>
      <w:divBdr>
        <w:top w:val="none" w:sz="0" w:space="0" w:color="auto"/>
        <w:left w:val="none" w:sz="0" w:space="0" w:color="auto"/>
        <w:bottom w:val="none" w:sz="0" w:space="0" w:color="auto"/>
        <w:right w:val="none" w:sz="0" w:space="0" w:color="auto"/>
      </w:divBdr>
    </w:div>
    <w:div w:id="1131947619">
      <w:bodyDiv w:val="1"/>
      <w:marLeft w:val="0"/>
      <w:marRight w:val="0"/>
      <w:marTop w:val="0"/>
      <w:marBottom w:val="0"/>
      <w:divBdr>
        <w:top w:val="none" w:sz="0" w:space="0" w:color="auto"/>
        <w:left w:val="none" w:sz="0" w:space="0" w:color="auto"/>
        <w:bottom w:val="none" w:sz="0" w:space="0" w:color="auto"/>
        <w:right w:val="none" w:sz="0" w:space="0" w:color="auto"/>
      </w:divBdr>
    </w:div>
    <w:div w:id="1132401997">
      <w:bodyDiv w:val="1"/>
      <w:marLeft w:val="0"/>
      <w:marRight w:val="0"/>
      <w:marTop w:val="0"/>
      <w:marBottom w:val="0"/>
      <w:divBdr>
        <w:top w:val="none" w:sz="0" w:space="0" w:color="auto"/>
        <w:left w:val="none" w:sz="0" w:space="0" w:color="auto"/>
        <w:bottom w:val="none" w:sz="0" w:space="0" w:color="auto"/>
        <w:right w:val="none" w:sz="0" w:space="0" w:color="auto"/>
      </w:divBdr>
    </w:div>
    <w:div w:id="1140003653">
      <w:bodyDiv w:val="1"/>
      <w:marLeft w:val="0"/>
      <w:marRight w:val="0"/>
      <w:marTop w:val="0"/>
      <w:marBottom w:val="0"/>
      <w:divBdr>
        <w:top w:val="none" w:sz="0" w:space="0" w:color="auto"/>
        <w:left w:val="none" w:sz="0" w:space="0" w:color="auto"/>
        <w:bottom w:val="none" w:sz="0" w:space="0" w:color="auto"/>
        <w:right w:val="none" w:sz="0" w:space="0" w:color="auto"/>
      </w:divBdr>
    </w:div>
    <w:div w:id="1144590198">
      <w:bodyDiv w:val="1"/>
      <w:marLeft w:val="0"/>
      <w:marRight w:val="0"/>
      <w:marTop w:val="0"/>
      <w:marBottom w:val="0"/>
      <w:divBdr>
        <w:top w:val="none" w:sz="0" w:space="0" w:color="auto"/>
        <w:left w:val="none" w:sz="0" w:space="0" w:color="auto"/>
        <w:bottom w:val="none" w:sz="0" w:space="0" w:color="auto"/>
        <w:right w:val="none" w:sz="0" w:space="0" w:color="auto"/>
      </w:divBdr>
    </w:div>
    <w:div w:id="1147472988">
      <w:bodyDiv w:val="1"/>
      <w:marLeft w:val="0"/>
      <w:marRight w:val="0"/>
      <w:marTop w:val="0"/>
      <w:marBottom w:val="0"/>
      <w:divBdr>
        <w:top w:val="none" w:sz="0" w:space="0" w:color="auto"/>
        <w:left w:val="none" w:sz="0" w:space="0" w:color="auto"/>
        <w:bottom w:val="none" w:sz="0" w:space="0" w:color="auto"/>
        <w:right w:val="none" w:sz="0" w:space="0" w:color="auto"/>
      </w:divBdr>
    </w:div>
    <w:div w:id="1150437067">
      <w:bodyDiv w:val="1"/>
      <w:marLeft w:val="0"/>
      <w:marRight w:val="0"/>
      <w:marTop w:val="0"/>
      <w:marBottom w:val="0"/>
      <w:divBdr>
        <w:top w:val="none" w:sz="0" w:space="0" w:color="auto"/>
        <w:left w:val="none" w:sz="0" w:space="0" w:color="auto"/>
        <w:bottom w:val="none" w:sz="0" w:space="0" w:color="auto"/>
        <w:right w:val="none" w:sz="0" w:space="0" w:color="auto"/>
      </w:divBdr>
    </w:div>
    <w:div w:id="1155412829">
      <w:bodyDiv w:val="1"/>
      <w:marLeft w:val="0"/>
      <w:marRight w:val="0"/>
      <w:marTop w:val="0"/>
      <w:marBottom w:val="0"/>
      <w:divBdr>
        <w:top w:val="none" w:sz="0" w:space="0" w:color="auto"/>
        <w:left w:val="none" w:sz="0" w:space="0" w:color="auto"/>
        <w:bottom w:val="none" w:sz="0" w:space="0" w:color="auto"/>
        <w:right w:val="none" w:sz="0" w:space="0" w:color="auto"/>
      </w:divBdr>
    </w:div>
    <w:div w:id="1162045762">
      <w:bodyDiv w:val="1"/>
      <w:marLeft w:val="0"/>
      <w:marRight w:val="0"/>
      <w:marTop w:val="0"/>
      <w:marBottom w:val="0"/>
      <w:divBdr>
        <w:top w:val="none" w:sz="0" w:space="0" w:color="auto"/>
        <w:left w:val="none" w:sz="0" w:space="0" w:color="auto"/>
        <w:bottom w:val="none" w:sz="0" w:space="0" w:color="auto"/>
        <w:right w:val="none" w:sz="0" w:space="0" w:color="auto"/>
      </w:divBdr>
    </w:div>
    <w:div w:id="1172643847">
      <w:bodyDiv w:val="1"/>
      <w:marLeft w:val="0"/>
      <w:marRight w:val="0"/>
      <w:marTop w:val="0"/>
      <w:marBottom w:val="0"/>
      <w:divBdr>
        <w:top w:val="none" w:sz="0" w:space="0" w:color="auto"/>
        <w:left w:val="none" w:sz="0" w:space="0" w:color="auto"/>
        <w:bottom w:val="none" w:sz="0" w:space="0" w:color="auto"/>
        <w:right w:val="none" w:sz="0" w:space="0" w:color="auto"/>
      </w:divBdr>
    </w:div>
    <w:div w:id="1194804670">
      <w:bodyDiv w:val="1"/>
      <w:marLeft w:val="0"/>
      <w:marRight w:val="0"/>
      <w:marTop w:val="0"/>
      <w:marBottom w:val="0"/>
      <w:divBdr>
        <w:top w:val="none" w:sz="0" w:space="0" w:color="auto"/>
        <w:left w:val="none" w:sz="0" w:space="0" w:color="auto"/>
        <w:bottom w:val="none" w:sz="0" w:space="0" w:color="auto"/>
        <w:right w:val="none" w:sz="0" w:space="0" w:color="auto"/>
      </w:divBdr>
    </w:div>
    <w:div w:id="1211650563">
      <w:bodyDiv w:val="1"/>
      <w:marLeft w:val="0"/>
      <w:marRight w:val="0"/>
      <w:marTop w:val="0"/>
      <w:marBottom w:val="0"/>
      <w:divBdr>
        <w:top w:val="none" w:sz="0" w:space="0" w:color="auto"/>
        <w:left w:val="none" w:sz="0" w:space="0" w:color="auto"/>
        <w:bottom w:val="none" w:sz="0" w:space="0" w:color="auto"/>
        <w:right w:val="none" w:sz="0" w:space="0" w:color="auto"/>
      </w:divBdr>
    </w:div>
    <w:div w:id="1217475417">
      <w:bodyDiv w:val="1"/>
      <w:marLeft w:val="0"/>
      <w:marRight w:val="0"/>
      <w:marTop w:val="0"/>
      <w:marBottom w:val="0"/>
      <w:divBdr>
        <w:top w:val="none" w:sz="0" w:space="0" w:color="auto"/>
        <w:left w:val="none" w:sz="0" w:space="0" w:color="auto"/>
        <w:bottom w:val="none" w:sz="0" w:space="0" w:color="auto"/>
        <w:right w:val="none" w:sz="0" w:space="0" w:color="auto"/>
      </w:divBdr>
    </w:div>
    <w:div w:id="1222208166">
      <w:bodyDiv w:val="1"/>
      <w:marLeft w:val="0"/>
      <w:marRight w:val="0"/>
      <w:marTop w:val="0"/>
      <w:marBottom w:val="0"/>
      <w:divBdr>
        <w:top w:val="none" w:sz="0" w:space="0" w:color="auto"/>
        <w:left w:val="none" w:sz="0" w:space="0" w:color="auto"/>
        <w:bottom w:val="none" w:sz="0" w:space="0" w:color="auto"/>
        <w:right w:val="none" w:sz="0" w:space="0" w:color="auto"/>
      </w:divBdr>
    </w:div>
    <w:div w:id="1263876148">
      <w:bodyDiv w:val="1"/>
      <w:marLeft w:val="0"/>
      <w:marRight w:val="0"/>
      <w:marTop w:val="0"/>
      <w:marBottom w:val="0"/>
      <w:divBdr>
        <w:top w:val="none" w:sz="0" w:space="0" w:color="auto"/>
        <w:left w:val="none" w:sz="0" w:space="0" w:color="auto"/>
        <w:bottom w:val="none" w:sz="0" w:space="0" w:color="auto"/>
        <w:right w:val="none" w:sz="0" w:space="0" w:color="auto"/>
      </w:divBdr>
    </w:div>
    <w:div w:id="1270040334">
      <w:bodyDiv w:val="1"/>
      <w:marLeft w:val="0"/>
      <w:marRight w:val="0"/>
      <w:marTop w:val="0"/>
      <w:marBottom w:val="0"/>
      <w:divBdr>
        <w:top w:val="none" w:sz="0" w:space="0" w:color="auto"/>
        <w:left w:val="none" w:sz="0" w:space="0" w:color="auto"/>
        <w:bottom w:val="none" w:sz="0" w:space="0" w:color="auto"/>
        <w:right w:val="none" w:sz="0" w:space="0" w:color="auto"/>
      </w:divBdr>
    </w:div>
    <w:div w:id="1275206764">
      <w:bodyDiv w:val="1"/>
      <w:marLeft w:val="0"/>
      <w:marRight w:val="0"/>
      <w:marTop w:val="0"/>
      <w:marBottom w:val="0"/>
      <w:divBdr>
        <w:top w:val="none" w:sz="0" w:space="0" w:color="auto"/>
        <w:left w:val="none" w:sz="0" w:space="0" w:color="auto"/>
        <w:bottom w:val="none" w:sz="0" w:space="0" w:color="auto"/>
        <w:right w:val="none" w:sz="0" w:space="0" w:color="auto"/>
      </w:divBdr>
    </w:div>
    <w:div w:id="1275670235">
      <w:bodyDiv w:val="1"/>
      <w:marLeft w:val="0"/>
      <w:marRight w:val="0"/>
      <w:marTop w:val="0"/>
      <w:marBottom w:val="0"/>
      <w:divBdr>
        <w:top w:val="none" w:sz="0" w:space="0" w:color="auto"/>
        <w:left w:val="none" w:sz="0" w:space="0" w:color="auto"/>
        <w:bottom w:val="none" w:sz="0" w:space="0" w:color="auto"/>
        <w:right w:val="none" w:sz="0" w:space="0" w:color="auto"/>
      </w:divBdr>
    </w:div>
    <w:div w:id="1281574474">
      <w:bodyDiv w:val="1"/>
      <w:marLeft w:val="0"/>
      <w:marRight w:val="0"/>
      <w:marTop w:val="0"/>
      <w:marBottom w:val="0"/>
      <w:divBdr>
        <w:top w:val="none" w:sz="0" w:space="0" w:color="auto"/>
        <w:left w:val="none" w:sz="0" w:space="0" w:color="auto"/>
        <w:bottom w:val="none" w:sz="0" w:space="0" w:color="auto"/>
        <w:right w:val="none" w:sz="0" w:space="0" w:color="auto"/>
      </w:divBdr>
    </w:div>
    <w:div w:id="1287590469">
      <w:bodyDiv w:val="1"/>
      <w:marLeft w:val="0"/>
      <w:marRight w:val="0"/>
      <w:marTop w:val="0"/>
      <w:marBottom w:val="0"/>
      <w:divBdr>
        <w:top w:val="none" w:sz="0" w:space="0" w:color="auto"/>
        <w:left w:val="none" w:sz="0" w:space="0" w:color="auto"/>
        <w:bottom w:val="none" w:sz="0" w:space="0" w:color="auto"/>
        <w:right w:val="none" w:sz="0" w:space="0" w:color="auto"/>
      </w:divBdr>
    </w:div>
    <w:div w:id="1294015903">
      <w:bodyDiv w:val="1"/>
      <w:marLeft w:val="0"/>
      <w:marRight w:val="0"/>
      <w:marTop w:val="0"/>
      <w:marBottom w:val="0"/>
      <w:divBdr>
        <w:top w:val="none" w:sz="0" w:space="0" w:color="auto"/>
        <w:left w:val="none" w:sz="0" w:space="0" w:color="auto"/>
        <w:bottom w:val="none" w:sz="0" w:space="0" w:color="auto"/>
        <w:right w:val="none" w:sz="0" w:space="0" w:color="auto"/>
      </w:divBdr>
    </w:div>
    <w:div w:id="1296644355">
      <w:bodyDiv w:val="1"/>
      <w:marLeft w:val="0"/>
      <w:marRight w:val="0"/>
      <w:marTop w:val="0"/>
      <w:marBottom w:val="0"/>
      <w:divBdr>
        <w:top w:val="none" w:sz="0" w:space="0" w:color="auto"/>
        <w:left w:val="none" w:sz="0" w:space="0" w:color="auto"/>
        <w:bottom w:val="none" w:sz="0" w:space="0" w:color="auto"/>
        <w:right w:val="none" w:sz="0" w:space="0" w:color="auto"/>
      </w:divBdr>
    </w:div>
    <w:div w:id="1306427210">
      <w:bodyDiv w:val="1"/>
      <w:marLeft w:val="0"/>
      <w:marRight w:val="0"/>
      <w:marTop w:val="0"/>
      <w:marBottom w:val="0"/>
      <w:divBdr>
        <w:top w:val="none" w:sz="0" w:space="0" w:color="auto"/>
        <w:left w:val="none" w:sz="0" w:space="0" w:color="auto"/>
        <w:bottom w:val="none" w:sz="0" w:space="0" w:color="auto"/>
        <w:right w:val="none" w:sz="0" w:space="0" w:color="auto"/>
      </w:divBdr>
    </w:div>
    <w:div w:id="1306664270">
      <w:bodyDiv w:val="1"/>
      <w:marLeft w:val="0"/>
      <w:marRight w:val="0"/>
      <w:marTop w:val="0"/>
      <w:marBottom w:val="0"/>
      <w:divBdr>
        <w:top w:val="none" w:sz="0" w:space="0" w:color="auto"/>
        <w:left w:val="none" w:sz="0" w:space="0" w:color="auto"/>
        <w:bottom w:val="none" w:sz="0" w:space="0" w:color="auto"/>
        <w:right w:val="none" w:sz="0" w:space="0" w:color="auto"/>
      </w:divBdr>
    </w:div>
    <w:div w:id="1313875835">
      <w:bodyDiv w:val="1"/>
      <w:marLeft w:val="0"/>
      <w:marRight w:val="0"/>
      <w:marTop w:val="0"/>
      <w:marBottom w:val="0"/>
      <w:divBdr>
        <w:top w:val="none" w:sz="0" w:space="0" w:color="auto"/>
        <w:left w:val="none" w:sz="0" w:space="0" w:color="auto"/>
        <w:bottom w:val="none" w:sz="0" w:space="0" w:color="auto"/>
        <w:right w:val="none" w:sz="0" w:space="0" w:color="auto"/>
      </w:divBdr>
    </w:div>
    <w:div w:id="1315066966">
      <w:bodyDiv w:val="1"/>
      <w:marLeft w:val="0"/>
      <w:marRight w:val="0"/>
      <w:marTop w:val="0"/>
      <w:marBottom w:val="0"/>
      <w:divBdr>
        <w:top w:val="none" w:sz="0" w:space="0" w:color="auto"/>
        <w:left w:val="none" w:sz="0" w:space="0" w:color="auto"/>
        <w:bottom w:val="none" w:sz="0" w:space="0" w:color="auto"/>
        <w:right w:val="none" w:sz="0" w:space="0" w:color="auto"/>
      </w:divBdr>
    </w:div>
    <w:div w:id="1329555351">
      <w:bodyDiv w:val="1"/>
      <w:marLeft w:val="0"/>
      <w:marRight w:val="0"/>
      <w:marTop w:val="0"/>
      <w:marBottom w:val="0"/>
      <w:divBdr>
        <w:top w:val="none" w:sz="0" w:space="0" w:color="auto"/>
        <w:left w:val="none" w:sz="0" w:space="0" w:color="auto"/>
        <w:bottom w:val="none" w:sz="0" w:space="0" w:color="auto"/>
        <w:right w:val="none" w:sz="0" w:space="0" w:color="auto"/>
      </w:divBdr>
    </w:div>
    <w:div w:id="1331983002">
      <w:bodyDiv w:val="1"/>
      <w:marLeft w:val="0"/>
      <w:marRight w:val="0"/>
      <w:marTop w:val="0"/>
      <w:marBottom w:val="0"/>
      <w:divBdr>
        <w:top w:val="none" w:sz="0" w:space="0" w:color="auto"/>
        <w:left w:val="none" w:sz="0" w:space="0" w:color="auto"/>
        <w:bottom w:val="none" w:sz="0" w:space="0" w:color="auto"/>
        <w:right w:val="none" w:sz="0" w:space="0" w:color="auto"/>
      </w:divBdr>
    </w:div>
    <w:div w:id="1332416234">
      <w:bodyDiv w:val="1"/>
      <w:marLeft w:val="0"/>
      <w:marRight w:val="0"/>
      <w:marTop w:val="0"/>
      <w:marBottom w:val="0"/>
      <w:divBdr>
        <w:top w:val="none" w:sz="0" w:space="0" w:color="auto"/>
        <w:left w:val="none" w:sz="0" w:space="0" w:color="auto"/>
        <w:bottom w:val="none" w:sz="0" w:space="0" w:color="auto"/>
        <w:right w:val="none" w:sz="0" w:space="0" w:color="auto"/>
      </w:divBdr>
    </w:div>
    <w:div w:id="1333491684">
      <w:bodyDiv w:val="1"/>
      <w:marLeft w:val="0"/>
      <w:marRight w:val="0"/>
      <w:marTop w:val="0"/>
      <w:marBottom w:val="0"/>
      <w:divBdr>
        <w:top w:val="none" w:sz="0" w:space="0" w:color="auto"/>
        <w:left w:val="none" w:sz="0" w:space="0" w:color="auto"/>
        <w:bottom w:val="none" w:sz="0" w:space="0" w:color="auto"/>
        <w:right w:val="none" w:sz="0" w:space="0" w:color="auto"/>
      </w:divBdr>
    </w:div>
    <w:div w:id="1339503100">
      <w:bodyDiv w:val="1"/>
      <w:marLeft w:val="0"/>
      <w:marRight w:val="0"/>
      <w:marTop w:val="0"/>
      <w:marBottom w:val="0"/>
      <w:divBdr>
        <w:top w:val="none" w:sz="0" w:space="0" w:color="auto"/>
        <w:left w:val="none" w:sz="0" w:space="0" w:color="auto"/>
        <w:bottom w:val="none" w:sz="0" w:space="0" w:color="auto"/>
        <w:right w:val="none" w:sz="0" w:space="0" w:color="auto"/>
      </w:divBdr>
    </w:div>
    <w:div w:id="1347556440">
      <w:bodyDiv w:val="1"/>
      <w:marLeft w:val="0"/>
      <w:marRight w:val="0"/>
      <w:marTop w:val="0"/>
      <w:marBottom w:val="0"/>
      <w:divBdr>
        <w:top w:val="none" w:sz="0" w:space="0" w:color="auto"/>
        <w:left w:val="none" w:sz="0" w:space="0" w:color="auto"/>
        <w:bottom w:val="none" w:sz="0" w:space="0" w:color="auto"/>
        <w:right w:val="none" w:sz="0" w:space="0" w:color="auto"/>
      </w:divBdr>
    </w:div>
    <w:div w:id="1353608814">
      <w:bodyDiv w:val="1"/>
      <w:marLeft w:val="0"/>
      <w:marRight w:val="0"/>
      <w:marTop w:val="0"/>
      <w:marBottom w:val="0"/>
      <w:divBdr>
        <w:top w:val="none" w:sz="0" w:space="0" w:color="auto"/>
        <w:left w:val="none" w:sz="0" w:space="0" w:color="auto"/>
        <w:bottom w:val="none" w:sz="0" w:space="0" w:color="auto"/>
        <w:right w:val="none" w:sz="0" w:space="0" w:color="auto"/>
      </w:divBdr>
    </w:div>
    <w:div w:id="1367178744">
      <w:bodyDiv w:val="1"/>
      <w:marLeft w:val="0"/>
      <w:marRight w:val="0"/>
      <w:marTop w:val="0"/>
      <w:marBottom w:val="0"/>
      <w:divBdr>
        <w:top w:val="none" w:sz="0" w:space="0" w:color="auto"/>
        <w:left w:val="none" w:sz="0" w:space="0" w:color="auto"/>
        <w:bottom w:val="none" w:sz="0" w:space="0" w:color="auto"/>
        <w:right w:val="none" w:sz="0" w:space="0" w:color="auto"/>
      </w:divBdr>
    </w:div>
    <w:div w:id="1377239905">
      <w:bodyDiv w:val="1"/>
      <w:marLeft w:val="0"/>
      <w:marRight w:val="0"/>
      <w:marTop w:val="0"/>
      <w:marBottom w:val="0"/>
      <w:divBdr>
        <w:top w:val="none" w:sz="0" w:space="0" w:color="auto"/>
        <w:left w:val="none" w:sz="0" w:space="0" w:color="auto"/>
        <w:bottom w:val="none" w:sz="0" w:space="0" w:color="auto"/>
        <w:right w:val="none" w:sz="0" w:space="0" w:color="auto"/>
      </w:divBdr>
    </w:div>
    <w:div w:id="1384065392">
      <w:bodyDiv w:val="1"/>
      <w:marLeft w:val="0"/>
      <w:marRight w:val="0"/>
      <w:marTop w:val="0"/>
      <w:marBottom w:val="0"/>
      <w:divBdr>
        <w:top w:val="none" w:sz="0" w:space="0" w:color="auto"/>
        <w:left w:val="none" w:sz="0" w:space="0" w:color="auto"/>
        <w:bottom w:val="none" w:sz="0" w:space="0" w:color="auto"/>
        <w:right w:val="none" w:sz="0" w:space="0" w:color="auto"/>
      </w:divBdr>
    </w:div>
    <w:div w:id="1402413186">
      <w:bodyDiv w:val="1"/>
      <w:marLeft w:val="0"/>
      <w:marRight w:val="0"/>
      <w:marTop w:val="0"/>
      <w:marBottom w:val="0"/>
      <w:divBdr>
        <w:top w:val="none" w:sz="0" w:space="0" w:color="auto"/>
        <w:left w:val="none" w:sz="0" w:space="0" w:color="auto"/>
        <w:bottom w:val="none" w:sz="0" w:space="0" w:color="auto"/>
        <w:right w:val="none" w:sz="0" w:space="0" w:color="auto"/>
      </w:divBdr>
    </w:div>
    <w:div w:id="1419791273">
      <w:bodyDiv w:val="1"/>
      <w:marLeft w:val="0"/>
      <w:marRight w:val="0"/>
      <w:marTop w:val="0"/>
      <w:marBottom w:val="0"/>
      <w:divBdr>
        <w:top w:val="none" w:sz="0" w:space="0" w:color="auto"/>
        <w:left w:val="none" w:sz="0" w:space="0" w:color="auto"/>
        <w:bottom w:val="none" w:sz="0" w:space="0" w:color="auto"/>
        <w:right w:val="none" w:sz="0" w:space="0" w:color="auto"/>
      </w:divBdr>
    </w:div>
    <w:div w:id="1424061283">
      <w:bodyDiv w:val="1"/>
      <w:marLeft w:val="0"/>
      <w:marRight w:val="0"/>
      <w:marTop w:val="0"/>
      <w:marBottom w:val="0"/>
      <w:divBdr>
        <w:top w:val="none" w:sz="0" w:space="0" w:color="auto"/>
        <w:left w:val="none" w:sz="0" w:space="0" w:color="auto"/>
        <w:bottom w:val="none" w:sz="0" w:space="0" w:color="auto"/>
        <w:right w:val="none" w:sz="0" w:space="0" w:color="auto"/>
      </w:divBdr>
    </w:div>
    <w:div w:id="1428036361">
      <w:bodyDiv w:val="1"/>
      <w:marLeft w:val="0"/>
      <w:marRight w:val="0"/>
      <w:marTop w:val="0"/>
      <w:marBottom w:val="0"/>
      <w:divBdr>
        <w:top w:val="none" w:sz="0" w:space="0" w:color="auto"/>
        <w:left w:val="none" w:sz="0" w:space="0" w:color="auto"/>
        <w:bottom w:val="none" w:sz="0" w:space="0" w:color="auto"/>
        <w:right w:val="none" w:sz="0" w:space="0" w:color="auto"/>
      </w:divBdr>
    </w:div>
    <w:div w:id="1458181401">
      <w:bodyDiv w:val="1"/>
      <w:marLeft w:val="0"/>
      <w:marRight w:val="0"/>
      <w:marTop w:val="0"/>
      <w:marBottom w:val="0"/>
      <w:divBdr>
        <w:top w:val="none" w:sz="0" w:space="0" w:color="auto"/>
        <w:left w:val="none" w:sz="0" w:space="0" w:color="auto"/>
        <w:bottom w:val="none" w:sz="0" w:space="0" w:color="auto"/>
        <w:right w:val="none" w:sz="0" w:space="0" w:color="auto"/>
      </w:divBdr>
    </w:div>
    <w:div w:id="1467553652">
      <w:bodyDiv w:val="1"/>
      <w:marLeft w:val="0"/>
      <w:marRight w:val="0"/>
      <w:marTop w:val="0"/>
      <w:marBottom w:val="0"/>
      <w:divBdr>
        <w:top w:val="none" w:sz="0" w:space="0" w:color="auto"/>
        <w:left w:val="none" w:sz="0" w:space="0" w:color="auto"/>
        <w:bottom w:val="none" w:sz="0" w:space="0" w:color="auto"/>
        <w:right w:val="none" w:sz="0" w:space="0" w:color="auto"/>
      </w:divBdr>
    </w:div>
    <w:div w:id="1469663241">
      <w:bodyDiv w:val="1"/>
      <w:marLeft w:val="0"/>
      <w:marRight w:val="0"/>
      <w:marTop w:val="0"/>
      <w:marBottom w:val="0"/>
      <w:divBdr>
        <w:top w:val="none" w:sz="0" w:space="0" w:color="auto"/>
        <w:left w:val="none" w:sz="0" w:space="0" w:color="auto"/>
        <w:bottom w:val="none" w:sz="0" w:space="0" w:color="auto"/>
        <w:right w:val="none" w:sz="0" w:space="0" w:color="auto"/>
      </w:divBdr>
    </w:div>
    <w:div w:id="1474369974">
      <w:bodyDiv w:val="1"/>
      <w:marLeft w:val="0"/>
      <w:marRight w:val="0"/>
      <w:marTop w:val="0"/>
      <w:marBottom w:val="0"/>
      <w:divBdr>
        <w:top w:val="none" w:sz="0" w:space="0" w:color="auto"/>
        <w:left w:val="none" w:sz="0" w:space="0" w:color="auto"/>
        <w:bottom w:val="none" w:sz="0" w:space="0" w:color="auto"/>
        <w:right w:val="none" w:sz="0" w:space="0" w:color="auto"/>
      </w:divBdr>
    </w:div>
    <w:div w:id="1494640797">
      <w:bodyDiv w:val="1"/>
      <w:marLeft w:val="0"/>
      <w:marRight w:val="0"/>
      <w:marTop w:val="0"/>
      <w:marBottom w:val="0"/>
      <w:divBdr>
        <w:top w:val="none" w:sz="0" w:space="0" w:color="auto"/>
        <w:left w:val="none" w:sz="0" w:space="0" w:color="auto"/>
        <w:bottom w:val="none" w:sz="0" w:space="0" w:color="auto"/>
        <w:right w:val="none" w:sz="0" w:space="0" w:color="auto"/>
      </w:divBdr>
    </w:div>
    <w:div w:id="1514034599">
      <w:bodyDiv w:val="1"/>
      <w:marLeft w:val="0"/>
      <w:marRight w:val="0"/>
      <w:marTop w:val="0"/>
      <w:marBottom w:val="0"/>
      <w:divBdr>
        <w:top w:val="none" w:sz="0" w:space="0" w:color="auto"/>
        <w:left w:val="none" w:sz="0" w:space="0" w:color="auto"/>
        <w:bottom w:val="none" w:sz="0" w:space="0" w:color="auto"/>
        <w:right w:val="none" w:sz="0" w:space="0" w:color="auto"/>
      </w:divBdr>
    </w:div>
    <w:div w:id="1531843855">
      <w:bodyDiv w:val="1"/>
      <w:marLeft w:val="0"/>
      <w:marRight w:val="0"/>
      <w:marTop w:val="0"/>
      <w:marBottom w:val="0"/>
      <w:divBdr>
        <w:top w:val="none" w:sz="0" w:space="0" w:color="auto"/>
        <w:left w:val="none" w:sz="0" w:space="0" w:color="auto"/>
        <w:bottom w:val="none" w:sz="0" w:space="0" w:color="auto"/>
        <w:right w:val="none" w:sz="0" w:space="0" w:color="auto"/>
      </w:divBdr>
    </w:div>
    <w:div w:id="1535575985">
      <w:bodyDiv w:val="1"/>
      <w:marLeft w:val="0"/>
      <w:marRight w:val="0"/>
      <w:marTop w:val="0"/>
      <w:marBottom w:val="0"/>
      <w:divBdr>
        <w:top w:val="none" w:sz="0" w:space="0" w:color="auto"/>
        <w:left w:val="none" w:sz="0" w:space="0" w:color="auto"/>
        <w:bottom w:val="none" w:sz="0" w:space="0" w:color="auto"/>
        <w:right w:val="none" w:sz="0" w:space="0" w:color="auto"/>
      </w:divBdr>
    </w:div>
    <w:div w:id="1542128043">
      <w:bodyDiv w:val="1"/>
      <w:marLeft w:val="0"/>
      <w:marRight w:val="0"/>
      <w:marTop w:val="0"/>
      <w:marBottom w:val="0"/>
      <w:divBdr>
        <w:top w:val="none" w:sz="0" w:space="0" w:color="auto"/>
        <w:left w:val="none" w:sz="0" w:space="0" w:color="auto"/>
        <w:bottom w:val="none" w:sz="0" w:space="0" w:color="auto"/>
        <w:right w:val="none" w:sz="0" w:space="0" w:color="auto"/>
      </w:divBdr>
    </w:div>
    <w:div w:id="1550453288">
      <w:bodyDiv w:val="1"/>
      <w:marLeft w:val="0"/>
      <w:marRight w:val="0"/>
      <w:marTop w:val="0"/>
      <w:marBottom w:val="0"/>
      <w:divBdr>
        <w:top w:val="none" w:sz="0" w:space="0" w:color="auto"/>
        <w:left w:val="none" w:sz="0" w:space="0" w:color="auto"/>
        <w:bottom w:val="none" w:sz="0" w:space="0" w:color="auto"/>
        <w:right w:val="none" w:sz="0" w:space="0" w:color="auto"/>
      </w:divBdr>
    </w:div>
    <w:div w:id="1553494447">
      <w:bodyDiv w:val="1"/>
      <w:marLeft w:val="0"/>
      <w:marRight w:val="0"/>
      <w:marTop w:val="0"/>
      <w:marBottom w:val="0"/>
      <w:divBdr>
        <w:top w:val="none" w:sz="0" w:space="0" w:color="auto"/>
        <w:left w:val="none" w:sz="0" w:space="0" w:color="auto"/>
        <w:bottom w:val="none" w:sz="0" w:space="0" w:color="auto"/>
        <w:right w:val="none" w:sz="0" w:space="0" w:color="auto"/>
      </w:divBdr>
    </w:div>
    <w:div w:id="1559125302">
      <w:bodyDiv w:val="1"/>
      <w:marLeft w:val="0"/>
      <w:marRight w:val="0"/>
      <w:marTop w:val="0"/>
      <w:marBottom w:val="0"/>
      <w:divBdr>
        <w:top w:val="none" w:sz="0" w:space="0" w:color="auto"/>
        <w:left w:val="none" w:sz="0" w:space="0" w:color="auto"/>
        <w:bottom w:val="none" w:sz="0" w:space="0" w:color="auto"/>
        <w:right w:val="none" w:sz="0" w:space="0" w:color="auto"/>
      </w:divBdr>
    </w:div>
    <w:div w:id="1563179951">
      <w:bodyDiv w:val="1"/>
      <w:marLeft w:val="0"/>
      <w:marRight w:val="0"/>
      <w:marTop w:val="0"/>
      <w:marBottom w:val="0"/>
      <w:divBdr>
        <w:top w:val="none" w:sz="0" w:space="0" w:color="auto"/>
        <w:left w:val="none" w:sz="0" w:space="0" w:color="auto"/>
        <w:bottom w:val="none" w:sz="0" w:space="0" w:color="auto"/>
        <w:right w:val="none" w:sz="0" w:space="0" w:color="auto"/>
      </w:divBdr>
    </w:div>
    <w:div w:id="1576165408">
      <w:bodyDiv w:val="1"/>
      <w:marLeft w:val="0"/>
      <w:marRight w:val="0"/>
      <w:marTop w:val="0"/>
      <w:marBottom w:val="0"/>
      <w:divBdr>
        <w:top w:val="none" w:sz="0" w:space="0" w:color="auto"/>
        <w:left w:val="none" w:sz="0" w:space="0" w:color="auto"/>
        <w:bottom w:val="none" w:sz="0" w:space="0" w:color="auto"/>
        <w:right w:val="none" w:sz="0" w:space="0" w:color="auto"/>
      </w:divBdr>
    </w:div>
    <w:div w:id="1577087064">
      <w:bodyDiv w:val="1"/>
      <w:marLeft w:val="0"/>
      <w:marRight w:val="0"/>
      <w:marTop w:val="0"/>
      <w:marBottom w:val="0"/>
      <w:divBdr>
        <w:top w:val="none" w:sz="0" w:space="0" w:color="auto"/>
        <w:left w:val="none" w:sz="0" w:space="0" w:color="auto"/>
        <w:bottom w:val="none" w:sz="0" w:space="0" w:color="auto"/>
        <w:right w:val="none" w:sz="0" w:space="0" w:color="auto"/>
      </w:divBdr>
    </w:div>
    <w:div w:id="1596862096">
      <w:bodyDiv w:val="1"/>
      <w:marLeft w:val="0"/>
      <w:marRight w:val="0"/>
      <w:marTop w:val="0"/>
      <w:marBottom w:val="0"/>
      <w:divBdr>
        <w:top w:val="none" w:sz="0" w:space="0" w:color="auto"/>
        <w:left w:val="none" w:sz="0" w:space="0" w:color="auto"/>
        <w:bottom w:val="none" w:sz="0" w:space="0" w:color="auto"/>
        <w:right w:val="none" w:sz="0" w:space="0" w:color="auto"/>
      </w:divBdr>
    </w:div>
    <w:div w:id="1610427563">
      <w:bodyDiv w:val="1"/>
      <w:marLeft w:val="0"/>
      <w:marRight w:val="0"/>
      <w:marTop w:val="0"/>
      <w:marBottom w:val="0"/>
      <w:divBdr>
        <w:top w:val="none" w:sz="0" w:space="0" w:color="auto"/>
        <w:left w:val="none" w:sz="0" w:space="0" w:color="auto"/>
        <w:bottom w:val="none" w:sz="0" w:space="0" w:color="auto"/>
        <w:right w:val="none" w:sz="0" w:space="0" w:color="auto"/>
      </w:divBdr>
    </w:div>
    <w:div w:id="1634408601">
      <w:bodyDiv w:val="1"/>
      <w:marLeft w:val="0"/>
      <w:marRight w:val="0"/>
      <w:marTop w:val="0"/>
      <w:marBottom w:val="0"/>
      <w:divBdr>
        <w:top w:val="none" w:sz="0" w:space="0" w:color="auto"/>
        <w:left w:val="none" w:sz="0" w:space="0" w:color="auto"/>
        <w:bottom w:val="none" w:sz="0" w:space="0" w:color="auto"/>
        <w:right w:val="none" w:sz="0" w:space="0" w:color="auto"/>
      </w:divBdr>
    </w:div>
    <w:div w:id="1636986075">
      <w:bodyDiv w:val="1"/>
      <w:marLeft w:val="0"/>
      <w:marRight w:val="0"/>
      <w:marTop w:val="0"/>
      <w:marBottom w:val="0"/>
      <w:divBdr>
        <w:top w:val="none" w:sz="0" w:space="0" w:color="auto"/>
        <w:left w:val="none" w:sz="0" w:space="0" w:color="auto"/>
        <w:bottom w:val="none" w:sz="0" w:space="0" w:color="auto"/>
        <w:right w:val="none" w:sz="0" w:space="0" w:color="auto"/>
      </w:divBdr>
    </w:div>
    <w:div w:id="1650787782">
      <w:bodyDiv w:val="1"/>
      <w:marLeft w:val="0"/>
      <w:marRight w:val="0"/>
      <w:marTop w:val="0"/>
      <w:marBottom w:val="0"/>
      <w:divBdr>
        <w:top w:val="none" w:sz="0" w:space="0" w:color="auto"/>
        <w:left w:val="none" w:sz="0" w:space="0" w:color="auto"/>
        <w:bottom w:val="none" w:sz="0" w:space="0" w:color="auto"/>
        <w:right w:val="none" w:sz="0" w:space="0" w:color="auto"/>
      </w:divBdr>
    </w:div>
    <w:div w:id="1660304885">
      <w:bodyDiv w:val="1"/>
      <w:marLeft w:val="0"/>
      <w:marRight w:val="0"/>
      <w:marTop w:val="0"/>
      <w:marBottom w:val="0"/>
      <w:divBdr>
        <w:top w:val="none" w:sz="0" w:space="0" w:color="auto"/>
        <w:left w:val="none" w:sz="0" w:space="0" w:color="auto"/>
        <w:bottom w:val="none" w:sz="0" w:space="0" w:color="auto"/>
        <w:right w:val="none" w:sz="0" w:space="0" w:color="auto"/>
      </w:divBdr>
    </w:div>
    <w:div w:id="1663894064">
      <w:bodyDiv w:val="1"/>
      <w:marLeft w:val="0"/>
      <w:marRight w:val="0"/>
      <w:marTop w:val="0"/>
      <w:marBottom w:val="0"/>
      <w:divBdr>
        <w:top w:val="none" w:sz="0" w:space="0" w:color="auto"/>
        <w:left w:val="none" w:sz="0" w:space="0" w:color="auto"/>
        <w:bottom w:val="none" w:sz="0" w:space="0" w:color="auto"/>
        <w:right w:val="none" w:sz="0" w:space="0" w:color="auto"/>
      </w:divBdr>
    </w:div>
    <w:div w:id="1665354803">
      <w:bodyDiv w:val="1"/>
      <w:marLeft w:val="0"/>
      <w:marRight w:val="0"/>
      <w:marTop w:val="0"/>
      <w:marBottom w:val="0"/>
      <w:divBdr>
        <w:top w:val="none" w:sz="0" w:space="0" w:color="auto"/>
        <w:left w:val="none" w:sz="0" w:space="0" w:color="auto"/>
        <w:bottom w:val="none" w:sz="0" w:space="0" w:color="auto"/>
        <w:right w:val="none" w:sz="0" w:space="0" w:color="auto"/>
      </w:divBdr>
    </w:div>
    <w:div w:id="1681660752">
      <w:bodyDiv w:val="1"/>
      <w:marLeft w:val="0"/>
      <w:marRight w:val="0"/>
      <w:marTop w:val="0"/>
      <w:marBottom w:val="0"/>
      <w:divBdr>
        <w:top w:val="none" w:sz="0" w:space="0" w:color="auto"/>
        <w:left w:val="none" w:sz="0" w:space="0" w:color="auto"/>
        <w:bottom w:val="none" w:sz="0" w:space="0" w:color="auto"/>
        <w:right w:val="none" w:sz="0" w:space="0" w:color="auto"/>
      </w:divBdr>
    </w:div>
    <w:div w:id="1682468038">
      <w:bodyDiv w:val="1"/>
      <w:marLeft w:val="0"/>
      <w:marRight w:val="0"/>
      <w:marTop w:val="0"/>
      <w:marBottom w:val="0"/>
      <w:divBdr>
        <w:top w:val="none" w:sz="0" w:space="0" w:color="auto"/>
        <w:left w:val="none" w:sz="0" w:space="0" w:color="auto"/>
        <w:bottom w:val="none" w:sz="0" w:space="0" w:color="auto"/>
        <w:right w:val="none" w:sz="0" w:space="0" w:color="auto"/>
      </w:divBdr>
    </w:div>
    <w:div w:id="1687364976">
      <w:bodyDiv w:val="1"/>
      <w:marLeft w:val="0"/>
      <w:marRight w:val="0"/>
      <w:marTop w:val="0"/>
      <w:marBottom w:val="0"/>
      <w:divBdr>
        <w:top w:val="none" w:sz="0" w:space="0" w:color="auto"/>
        <w:left w:val="none" w:sz="0" w:space="0" w:color="auto"/>
        <w:bottom w:val="none" w:sz="0" w:space="0" w:color="auto"/>
        <w:right w:val="none" w:sz="0" w:space="0" w:color="auto"/>
      </w:divBdr>
    </w:div>
    <w:div w:id="1691370533">
      <w:bodyDiv w:val="1"/>
      <w:marLeft w:val="0"/>
      <w:marRight w:val="0"/>
      <w:marTop w:val="0"/>
      <w:marBottom w:val="0"/>
      <w:divBdr>
        <w:top w:val="none" w:sz="0" w:space="0" w:color="auto"/>
        <w:left w:val="none" w:sz="0" w:space="0" w:color="auto"/>
        <w:bottom w:val="none" w:sz="0" w:space="0" w:color="auto"/>
        <w:right w:val="none" w:sz="0" w:space="0" w:color="auto"/>
      </w:divBdr>
    </w:div>
    <w:div w:id="1692535499">
      <w:bodyDiv w:val="1"/>
      <w:marLeft w:val="0"/>
      <w:marRight w:val="0"/>
      <w:marTop w:val="0"/>
      <w:marBottom w:val="0"/>
      <w:divBdr>
        <w:top w:val="none" w:sz="0" w:space="0" w:color="auto"/>
        <w:left w:val="none" w:sz="0" w:space="0" w:color="auto"/>
        <w:bottom w:val="none" w:sz="0" w:space="0" w:color="auto"/>
        <w:right w:val="none" w:sz="0" w:space="0" w:color="auto"/>
      </w:divBdr>
    </w:div>
    <w:div w:id="1695184705">
      <w:bodyDiv w:val="1"/>
      <w:marLeft w:val="0"/>
      <w:marRight w:val="0"/>
      <w:marTop w:val="0"/>
      <w:marBottom w:val="0"/>
      <w:divBdr>
        <w:top w:val="none" w:sz="0" w:space="0" w:color="auto"/>
        <w:left w:val="none" w:sz="0" w:space="0" w:color="auto"/>
        <w:bottom w:val="none" w:sz="0" w:space="0" w:color="auto"/>
        <w:right w:val="none" w:sz="0" w:space="0" w:color="auto"/>
      </w:divBdr>
    </w:div>
    <w:div w:id="1698000172">
      <w:bodyDiv w:val="1"/>
      <w:marLeft w:val="0"/>
      <w:marRight w:val="0"/>
      <w:marTop w:val="0"/>
      <w:marBottom w:val="0"/>
      <w:divBdr>
        <w:top w:val="none" w:sz="0" w:space="0" w:color="auto"/>
        <w:left w:val="none" w:sz="0" w:space="0" w:color="auto"/>
        <w:bottom w:val="none" w:sz="0" w:space="0" w:color="auto"/>
        <w:right w:val="none" w:sz="0" w:space="0" w:color="auto"/>
      </w:divBdr>
    </w:div>
    <w:div w:id="1698462598">
      <w:bodyDiv w:val="1"/>
      <w:marLeft w:val="0"/>
      <w:marRight w:val="0"/>
      <w:marTop w:val="0"/>
      <w:marBottom w:val="0"/>
      <w:divBdr>
        <w:top w:val="none" w:sz="0" w:space="0" w:color="auto"/>
        <w:left w:val="none" w:sz="0" w:space="0" w:color="auto"/>
        <w:bottom w:val="none" w:sz="0" w:space="0" w:color="auto"/>
        <w:right w:val="none" w:sz="0" w:space="0" w:color="auto"/>
      </w:divBdr>
    </w:div>
    <w:div w:id="1707095456">
      <w:bodyDiv w:val="1"/>
      <w:marLeft w:val="0"/>
      <w:marRight w:val="0"/>
      <w:marTop w:val="0"/>
      <w:marBottom w:val="0"/>
      <w:divBdr>
        <w:top w:val="none" w:sz="0" w:space="0" w:color="auto"/>
        <w:left w:val="none" w:sz="0" w:space="0" w:color="auto"/>
        <w:bottom w:val="none" w:sz="0" w:space="0" w:color="auto"/>
        <w:right w:val="none" w:sz="0" w:space="0" w:color="auto"/>
      </w:divBdr>
    </w:div>
    <w:div w:id="1708144103">
      <w:bodyDiv w:val="1"/>
      <w:marLeft w:val="0"/>
      <w:marRight w:val="0"/>
      <w:marTop w:val="0"/>
      <w:marBottom w:val="0"/>
      <w:divBdr>
        <w:top w:val="none" w:sz="0" w:space="0" w:color="auto"/>
        <w:left w:val="none" w:sz="0" w:space="0" w:color="auto"/>
        <w:bottom w:val="none" w:sz="0" w:space="0" w:color="auto"/>
        <w:right w:val="none" w:sz="0" w:space="0" w:color="auto"/>
      </w:divBdr>
    </w:div>
    <w:div w:id="1726947722">
      <w:bodyDiv w:val="1"/>
      <w:marLeft w:val="0"/>
      <w:marRight w:val="0"/>
      <w:marTop w:val="0"/>
      <w:marBottom w:val="0"/>
      <w:divBdr>
        <w:top w:val="none" w:sz="0" w:space="0" w:color="auto"/>
        <w:left w:val="none" w:sz="0" w:space="0" w:color="auto"/>
        <w:bottom w:val="none" w:sz="0" w:space="0" w:color="auto"/>
        <w:right w:val="none" w:sz="0" w:space="0" w:color="auto"/>
      </w:divBdr>
    </w:div>
    <w:div w:id="1739401104">
      <w:bodyDiv w:val="1"/>
      <w:marLeft w:val="0"/>
      <w:marRight w:val="0"/>
      <w:marTop w:val="0"/>
      <w:marBottom w:val="0"/>
      <w:divBdr>
        <w:top w:val="none" w:sz="0" w:space="0" w:color="auto"/>
        <w:left w:val="none" w:sz="0" w:space="0" w:color="auto"/>
        <w:bottom w:val="none" w:sz="0" w:space="0" w:color="auto"/>
        <w:right w:val="none" w:sz="0" w:space="0" w:color="auto"/>
      </w:divBdr>
    </w:div>
    <w:div w:id="1744795629">
      <w:bodyDiv w:val="1"/>
      <w:marLeft w:val="0"/>
      <w:marRight w:val="0"/>
      <w:marTop w:val="0"/>
      <w:marBottom w:val="0"/>
      <w:divBdr>
        <w:top w:val="none" w:sz="0" w:space="0" w:color="auto"/>
        <w:left w:val="none" w:sz="0" w:space="0" w:color="auto"/>
        <w:bottom w:val="none" w:sz="0" w:space="0" w:color="auto"/>
        <w:right w:val="none" w:sz="0" w:space="0" w:color="auto"/>
      </w:divBdr>
    </w:div>
    <w:div w:id="1754887152">
      <w:bodyDiv w:val="1"/>
      <w:marLeft w:val="0"/>
      <w:marRight w:val="0"/>
      <w:marTop w:val="0"/>
      <w:marBottom w:val="0"/>
      <w:divBdr>
        <w:top w:val="none" w:sz="0" w:space="0" w:color="auto"/>
        <w:left w:val="none" w:sz="0" w:space="0" w:color="auto"/>
        <w:bottom w:val="none" w:sz="0" w:space="0" w:color="auto"/>
        <w:right w:val="none" w:sz="0" w:space="0" w:color="auto"/>
      </w:divBdr>
    </w:div>
    <w:div w:id="1777168162">
      <w:bodyDiv w:val="1"/>
      <w:marLeft w:val="0"/>
      <w:marRight w:val="0"/>
      <w:marTop w:val="0"/>
      <w:marBottom w:val="0"/>
      <w:divBdr>
        <w:top w:val="none" w:sz="0" w:space="0" w:color="auto"/>
        <w:left w:val="none" w:sz="0" w:space="0" w:color="auto"/>
        <w:bottom w:val="none" w:sz="0" w:space="0" w:color="auto"/>
        <w:right w:val="none" w:sz="0" w:space="0" w:color="auto"/>
      </w:divBdr>
    </w:div>
    <w:div w:id="1782066069">
      <w:bodyDiv w:val="1"/>
      <w:marLeft w:val="0"/>
      <w:marRight w:val="0"/>
      <w:marTop w:val="0"/>
      <w:marBottom w:val="0"/>
      <w:divBdr>
        <w:top w:val="none" w:sz="0" w:space="0" w:color="auto"/>
        <w:left w:val="none" w:sz="0" w:space="0" w:color="auto"/>
        <w:bottom w:val="none" w:sz="0" w:space="0" w:color="auto"/>
        <w:right w:val="none" w:sz="0" w:space="0" w:color="auto"/>
      </w:divBdr>
    </w:div>
    <w:div w:id="1793592201">
      <w:bodyDiv w:val="1"/>
      <w:marLeft w:val="0"/>
      <w:marRight w:val="0"/>
      <w:marTop w:val="0"/>
      <w:marBottom w:val="0"/>
      <w:divBdr>
        <w:top w:val="none" w:sz="0" w:space="0" w:color="auto"/>
        <w:left w:val="none" w:sz="0" w:space="0" w:color="auto"/>
        <w:bottom w:val="none" w:sz="0" w:space="0" w:color="auto"/>
        <w:right w:val="none" w:sz="0" w:space="0" w:color="auto"/>
      </w:divBdr>
    </w:div>
    <w:div w:id="1812399902">
      <w:bodyDiv w:val="1"/>
      <w:marLeft w:val="0"/>
      <w:marRight w:val="0"/>
      <w:marTop w:val="0"/>
      <w:marBottom w:val="0"/>
      <w:divBdr>
        <w:top w:val="none" w:sz="0" w:space="0" w:color="auto"/>
        <w:left w:val="none" w:sz="0" w:space="0" w:color="auto"/>
        <w:bottom w:val="none" w:sz="0" w:space="0" w:color="auto"/>
        <w:right w:val="none" w:sz="0" w:space="0" w:color="auto"/>
      </w:divBdr>
    </w:div>
    <w:div w:id="1812404045">
      <w:bodyDiv w:val="1"/>
      <w:marLeft w:val="0"/>
      <w:marRight w:val="0"/>
      <w:marTop w:val="0"/>
      <w:marBottom w:val="0"/>
      <w:divBdr>
        <w:top w:val="none" w:sz="0" w:space="0" w:color="auto"/>
        <w:left w:val="none" w:sz="0" w:space="0" w:color="auto"/>
        <w:bottom w:val="none" w:sz="0" w:space="0" w:color="auto"/>
        <w:right w:val="none" w:sz="0" w:space="0" w:color="auto"/>
      </w:divBdr>
    </w:div>
    <w:div w:id="1815632939">
      <w:bodyDiv w:val="1"/>
      <w:marLeft w:val="0"/>
      <w:marRight w:val="0"/>
      <w:marTop w:val="0"/>
      <w:marBottom w:val="0"/>
      <w:divBdr>
        <w:top w:val="none" w:sz="0" w:space="0" w:color="auto"/>
        <w:left w:val="none" w:sz="0" w:space="0" w:color="auto"/>
        <w:bottom w:val="none" w:sz="0" w:space="0" w:color="auto"/>
        <w:right w:val="none" w:sz="0" w:space="0" w:color="auto"/>
      </w:divBdr>
    </w:div>
    <w:div w:id="1817985297">
      <w:bodyDiv w:val="1"/>
      <w:marLeft w:val="0"/>
      <w:marRight w:val="0"/>
      <w:marTop w:val="0"/>
      <w:marBottom w:val="0"/>
      <w:divBdr>
        <w:top w:val="none" w:sz="0" w:space="0" w:color="auto"/>
        <w:left w:val="none" w:sz="0" w:space="0" w:color="auto"/>
        <w:bottom w:val="none" w:sz="0" w:space="0" w:color="auto"/>
        <w:right w:val="none" w:sz="0" w:space="0" w:color="auto"/>
      </w:divBdr>
    </w:div>
    <w:div w:id="1820877005">
      <w:bodyDiv w:val="1"/>
      <w:marLeft w:val="0"/>
      <w:marRight w:val="0"/>
      <w:marTop w:val="0"/>
      <w:marBottom w:val="0"/>
      <w:divBdr>
        <w:top w:val="none" w:sz="0" w:space="0" w:color="auto"/>
        <w:left w:val="none" w:sz="0" w:space="0" w:color="auto"/>
        <w:bottom w:val="none" w:sz="0" w:space="0" w:color="auto"/>
        <w:right w:val="none" w:sz="0" w:space="0" w:color="auto"/>
      </w:divBdr>
    </w:div>
    <w:div w:id="1824928453">
      <w:bodyDiv w:val="1"/>
      <w:marLeft w:val="0"/>
      <w:marRight w:val="0"/>
      <w:marTop w:val="0"/>
      <w:marBottom w:val="0"/>
      <w:divBdr>
        <w:top w:val="none" w:sz="0" w:space="0" w:color="auto"/>
        <w:left w:val="none" w:sz="0" w:space="0" w:color="auto"/>
        <w:bottom w:val="none" w:sz="0" w:space="0" w:color="auto"/>
        <w:right w:val="none" w:sz="0" w:space="0" w:color="auto"/>
      </w:divBdr>
    </w:div>
    <w:div w:id="1828159455">
      <w:bodyDiv w:val="1"/>
      <w:marLeft w:val="0"/>
      <w:marRight w:val="0"/>
      <w:marTop w:val="0"/>
      <w:marBottom w:val="0"/>
      <w:divBdr>
        <w:top w:val="none" w:sz="0" w:space="0" w:color="auto"/>
        <w:left w:val="none" w:sz="0" w:space="0" w:color="auto"/>
        <w:bottom w:val="none" w:sz="0" w:space="0" w:color="auto"/>
        <w:right w:val="none" w:sz="0" w:space="0" w:color="auto"/>
      </w:divBdr>
    </w:div>
    <w:div w:id="1836991388">
      <w:bodyDiv w:val="1"/>
      <w:marLeft w:val="0"/>
      <w:marRight w:val="0"/>
      <w:marTop w:val="0"/>
      <w:marBottom w:val="0"/>
      <w:divBdr>
        <w:top w:val="none" w:sz="0" w:space="0" w:color="auto"/>
        <w:left w:val="none" w:sz="0" w:space="0" w:color="auto"/>
        <w:bottom w:val="none" w:sz="0" w:space="0" w:color="auto"/>
        <w:right w:val="none" w:sz="0" w:space="0" w:color="auto"/>
      </w:divBdr>
    </w:div>
    <w:div w:id="1840850026">
      <w:bodyDiv w:val="1"/>
      <w:marLeft w:val="0"/>
      <w:marRight w:val="0"/>
      <w:marTop w:val="0"/>
      <w:marBottom w:val="0"/>
      <w:divBdr>
        <w:top w:val="none" w:sz="0" w:space="0" w:color="auto"/>
        <w:left w:val="none" w:sz="0" w:space="0" w:color="auto"/>
        <w:bottom w:val="none" w:sz="0" w:space="0" w:color="auto"/>
        <w:right w:val="none" w:sz="0" w:space="0" w:color="auto"/>
      </w:divBdr>
    </w:div>
    <w:div w:id="1840852063">
      <w:bodyDiv w:val="1"/>
      <w:marLeft w:val="0"/>
      <w:marRight w:val="0"/>
      <w:marTop w:val="0"/>
      <w:marBottom w:val="0"/>
      <w:divBdr>
        <w:top w:val="none" w:sz="0" w:space="0" w:color="auto"/>
        <w:left w:val="none" w:sz="0" w:space="0" w:color="auto"/>
        <w:bottom w:val="none" w:sz="0" w:space="0" w:color="auto"/>
        <w:right w:val="none" w:sz="0" w:space="0" w:color="auto"/>
      </w:divBdr>
    </w:div>
    <w:div w:id="1849056114">
      <w:bodyDiv w:val="1"/>
      <w:marLeft w:val="0"/>
      <w:marRight w:val="0"/>
      <w:marTop w:val="0"/>
      <w:marBottom w:val="0"/>
      <w:divBdr>
        <w:top w:val="none" w:sz="0" w:space="0" w:color="auto"/>
        <w:left w:val="none" w:sz="0" w:space="0" w:color="auto"/>
        <w:bottom w:val="none" w:sz="0" w:space="0" w:color="auto"/>
        <w:right w:val="none" w:sz="0" w:space="0" w:color="auto"/>
      </w:divBdr>
    </w:div>
    <w:div w:id="1854565864">
      <w:bodyDiv w:val="1"/>
      <w:marLeft w:val="0"/>
      <w:marRight w:val="0"/>
      <w:marTop w:val="0"/>
      <w:marBottom w:val="0"/>
      <w:divBdr>
        <w:top w:val="none" w:sz="0" w:space="0" w:color="auto"/>
        <w:left w:val="none" w:sz="0" w:space="0" w:color="auto"/>
        <w:bottom w:val="none" w:sz="0" w:space="0" w:color="auto"/>
        <w:right w:val="none" w:sz="0" w:space="0" w:color="auto"/>
      </w:divBdr>
    </w:div>
    <w:div w:id="1861316496">
      <w:bodyDiv w:val="1"/>
      <w:marLeft w:val="0"/>
      <w:marRight w:val="0"/>
      <w:marTop w:val="0"/>
      <w:marBottom w:val="0"/>
      <w:divBdr>
        <w:top w:val="none" w:sz="0" w:space="0" w:color="auto"/>
        <w:left w:val="none" w:sz="0" w:space="0" w:color="auto"/>
        <w:bottom w:val="none" w:sz="0" w:space="0" w:color="auto"/>
        <w:right w:val="none" w:sz="0" w:space="0" w:color="auto"/>
      </w:divBdr>
    </w:div>
    <w:div w:id="1890998009">
      <w:bodyDiv w:val="1"/>
      <w:marLeft w:val="0"/>
      <w:marRight w:val="0"/>
      <w:marTop w:val="0"/>
      <w:marBottom w:val="0"/>
      <w:divBdr>
        <w:top w:val="none" w:sz="0" w:space="0" w:color="auto"/>
        <w:left w:val="none" w:sz="0" w:space="0" w:color="auto"/>
        <w:bottom w:val="none" w:sz="0" w:space="0" w:color="auto"/>
        <w:right w:val="none" w:sz="0" w:space="0" w:color="auto"/>
      </w:divBdr>
    </w:div>
    <w:div w:id="1894272272">
      <w:bodyDiv w:val="1"/>
      <w:marLeft w:val="0"/>
      <w:marRight w:val="0"/>
      <w:marTop w:val="0"/>
      <w:marBottom w:val="0"/>
      <w:divBdr>
        <w:top w:val="none" w:sz="0" w:space="0" w:color="auto"/>
        <w:left w:val="none" w:sz="0" w:space="0" w:color="auto"/>
        <w:bottom w:val="none" w:sz="0" w:space="0" w:color="auto"/>
        <w:right w:val="none" w:sz="0" w:space="0" w:color="auto"/>
      </w:divBdr>
    </w:div>
    <w:div w:id="1903563172">
      <w:bodyDiv w:val="1"/>
      <w:marLeft w:val="0"/>
      <w:marRight w:val="0"/>
      <w:marTop w:val="0"/>
      <w:marBottom w:val="0"/>
      <w:divBdr>
        <w:top w:val="none" w:sz="0" w:space="0" w:color="auto"/>
        <w:left w:val="none" w:sz="0" w:space="0" w:color="auto"/>
        <w:bottom w:val="none" w:sz="0" w:space="0" w:color="auto"/>
        <w:right w:val="none" w:sz="0" w:space="0" w:color="auto"/>
      </w:divBdr>
    </w:div>
    <w:div w:id="1908027464">
      <w:bodyDiv w:val="1"/>
      <w:marLeft w:val="0"/>
      <w:marRight w:val="0"/>
      <w:marTop w:val="0"/>
      <w:marBottom w:val="0"/>
      <w:divBdr>
        <w:top w:val="none" w:sz="0" w:space="0" w:color="auto"/>
        <w:left w:val="none" w:sz="0" w:space="0" w:color="auto"/>
        <w:bottom w:val="none" w:sz="0" w:space="0" w:color="auto"/>
        <w:right w:val="none" w:sz="0" w:space="0" w:color="auto"/>
      </w:divBdr>
    </w:div>
    <w:div w:id="1912235149">
      <w:bodyDiv w:val="1"/>
      <w:marLeft w:val="0"/>
      <w:marRight w:val="0"/>
      <w:marTop w:val="0"/>
      <w:marBottom w:val="0"/>
      <w:divBdr>
        <w:top w:val="none" w:sz="0" w:space="0" w:color="auto"/>
        <w:left w:val="none" w:sz="0" w:space="0" w:color="auto"/>
        <w:bottom w:val="none" w:sz="0" w:space="0" w:color="auto"/>
        <w:right w:val="none" w:sz="0" w:space="0" w:color="auto"/>
      </w:divBdr>
    </w:div>
    <w:div w:id="1921524402">
      <w:bodyDiv w:val="1"/>
      <w:marLeft w:val="0"/>
      <w:marRight w:val="0"/>
      <w:marTop w:val="0"/>
      <w:marBottom w:val="0"/>
      <w:divBdr>
        <w:top w:val="none" w:sz="0" w:space="0" w:color="auto"/>
        <w:left w:val="none" w:sz="0" w:space="0" w:color="auto"/>
        <w:bottom w:val="none" w:sz="0" w:space="0" w:color="auto"/>
        <w:right w:val="none" w:sz="0" w:space="0" w:color="auto"/>
      </w:divBdr>
    </w:div>
    <w:div w:id="1932425079">
      <w:bodyDiv w:val="1"/>
      <w:marLeft w:val="0"/>
      <w:marRight w:val="0"/>
      <w:marTop w:val="0"/>
      <w:marBottom w:val="0"/>
      <w:divBdr>
        <w:top w:val="none" w:sz="0" w:space="0" w:color="auto"/>
        <w:left w:val="none" w:sz="0" w:space="0" w:color="auto"/>
        <w:bottom w:val="none" w:sz="0" w:space="0" w:color="auto"/>
        <w:right w:val="none" w:sz="0" w:space="0" w:color="auto"/>
      </w:divBdr>
    </w:div>
    <w:div w:id="1938706640">
      <w:bodyDiv w:val="1"/>
      <w:marLeft w:val="0"/>
      <w:marRight w:val="0"/>
      <w:marTop w:val="0"/>
      <w:marBottom w:val="0"/>
      <w:divBdr>
        <w:top w:val="none" w:sz="0" w:space="0" w:color="auto"/>
        <w:left w:val="none" w:sz="0" w:space="0" w:color="auto"/>
        <w:bottom w:val="none" w:sz="0" w:space="0" w:color="auto"/>
        <w:right w:val="none" w:sz="0" w:space="0" w:color="auto"/>
      </w:divBdr>
    </w:div>
    <w:div w:id="1945335188">
      <w:bodyDiv w:val="1"/>
      <w:marLeft w:val="0"/>
      <w:marRight w:val="0"/>
      <w:marTop w:val="0"/>
      <w:marBottom w:val="0"/>
      <w:divBdr>
        <w:top w:val="none" w:sz="0" w:space="0" w:color="auto"/>
        <w:left w:val="none" w:sz="0" w:space="0" w:color="auto"/>
        <w:bottom w:val="none" w:sz="0" w:space="0" w:color="auto"/>
        <w:right w:val="none" w:sz="0" w:space="0" w:color="auto"/>
      </w:divBdr>
    </w:div>
    <w:div w:id="1950121548">
      <w:bodyDiv w:val="1"/>
      <w:marLeft w:val="0"/>
      <w:marRight w:val="0"/>
      <w:marTop w:val="0"/>
      <w:marBottom w:val="0"/>
      <w:divBdr>
        <w:top w:val="none" w:sz="0" w:space="0" w:color="auto"/>
        <w:left w:val="none" w:sz="0" w:space="0" w:color="auto"/>
        <w:bottom w:val="none" w:sz="0" w:space="0" w:color="auto"/>
        <w:right w:val="none" w:sz="0" w:space="0" w:color="auto"/>
      </w:divBdr>
    </w:div>
    <w:div w:id="1980644716">
      <w:bodyDiv w:val="1"/>
      <w:marLeft w:val="0"/>
      <w:marRight w:val="0"/>
      <w:marTop w:val="0"/>
      <w:marBottom w:val="0"/>
      <w:divBdr>
        <w:top w:val="none" w:sz="0" w:space="0" w:color="auto"/>
        <w:left w:val="none" w:sz="0" w:space="0" w:color="auto"/>
        <w:bottom w:val="none" w:sz="0" w:space="0" w:color="auto"/>
        <w:right w:val="none" w:sz="0" w:space="0" w:color="auto"/>
      </w:divBdr>
    </w:div>
    <w:div w:id="1993438756">
      <w:bodyDiv w:val="1"/>
      <w:marLeft w:val="0"/>
      <w:marRight w:val="0"/>
      <w:marTop w:val="0"/>
      <w:marBottom w:val="0"/>
      <w:divBdr>
        <w:top w:val="none" w:sz="0" w:space="0" w:color="auto"/>
        <w:left w:val="none" w:sz="0" w:space="0" w:color="auto"/>
        <w:bottom w:val="none" w:sz="0" w:space="0" w:color="auto"/>
        <w:right w:val="none" w:sz="0" w:space="0" w:color="auto"/>
      </w:divBdr>
    </w:div>
    <w:div w:id="1996373607">
      <w:bodyDiv w:val="1"/>
      <w:marLeft w:val="0"/>
      <w:marRight w:val="0"/>
      <w:marTop w:val="0"/>
      <w:marBottom w:val="0"/>
      <w:divBdr>
        <w:top w:val="none" w:sz="0" w:space="0" w:color="auto"/>
        <w:left w:val="none" w:sz="0" w:space="0" w:color="auto"/>
        <w:bottom w:val="none" w:sz="0" w:space="0" w:color="auto"/>
        <w:right w:val="none" w:sz="0" w:space="0" w:color="auto"/>
      </w:divBdr>
    </w:div>
    <w:div w:id="2000385117">
      <w:bodyDiv w:val="1"/>
      <w:marLeft w:val="0"/>
      <w:marRight w:val="0"/>
      <w:marTop w:val="0"/>
      <w:marBottom w:val="0"/>
      <w:divBdr>
        <w:top w:val="none" w:sz="0" w:space="0" w:color="auto"/>
        <w:left w:val="none" w:sz="0" w:space="0" w:color="auto"/>
        <w:bottom w:val="none" w:sz="0" w:space="0" w:color="auto"/>
        <w:right w:val="none" w:sz="0" w:space="0" w:color="auto"/>
      </w:divBdr>
    </w:div>
    <w:div w:id="2002584802">
      <w:bodyDiv w:val="1"/>
      <w:marLeft w:val="0"/>
      <w:marRight w:val="0"/>
      <w:marTop w:val="0"/>
      <w:marBottom w:val="0"/>
      <w:divBdr>
        <w:top w:val="none" w:sz="0" w:space="0" w:color="auto"/>
        <w:left w:val="none" w:sz="0" w:space="0" w:color="auto"/>
        <w:bottom w:val="none" w:sz="0" w:space="0" w:color="auto"/>
        <w:right w:val="none" w:sz="0" w:space="0" w:color="auto"/>
      </w:divBdr>
    </w:div>
    <w:div w:id="2016880922">
      <w:bodyDiv w:val="1"/>
      <w:marLeft w:val="0"/>
      <w:marRight w:val="0"/>
      <w:marTop w:val="0"/>
      <w:marBottom w:val="0"/>
      <w:divBdr>
        <w:top w:val="none" w:sz="0" w:space="0" w:color="auto"/>
        <w:left w:val="none" w:sz="0" w:space="0" w:color="auto"/>
        <w:bottom w:val="none" w:sz="0" w:space="0" w:color="auto"/>
        <w:right w:val="none" w:sz="0" w:space="0" w:color="auto"/>
      </w:divBdr>
    </w:div>
    <w:div w:id="2029288806">
      <w:bodyDiv w:val="1"/>
      <w:marLeft w:val="0"/>
      <w:marRight w:val="0"/>
      <w:marTop w:val="0"/>
      <w:marBottom w:val="0"/>
      <w:divBdr>
        <w:top w:val="none" w:sz="0" w:space="0" w:color="auto"/>
        <w:left w:val="none" w:sz="0" w:space="0" w:color="auto"/>
        <w:bottom w:val="none" w:sz="0" w:space="0" w:color="auto"/>
        <w:right w:val="none" w:sz="0" w:space="0" w:color="auto"/>
      </w:divBdr>
    </w:div>
    <w:div w:id="2036151376">
      <w:bodyDiv w:val="1"/>
      <w:marLeft w:val="0"/>
      <w:marRight w:val="0"/>
      <w:marTop w:val="0"/>
      <w:marBottom w:val="0"/>
      <w:divBdr>
        <w:top w:val="none" w:sz="0" w:space="0" w:color="auto"/>
        <w:left w:val="none" w:sz="0" w:space="0" w:color="auto"/>
        <w:bottom w:val="none" w:sz="0" w:space="0" w:color="auto"/>
        <w:right w:val="none" w:sz="0" w:space="0" w:color="auto"/>
      </w:divBdr>
    </w:div>
    <w:div w:id="2050760448">
      <w:bodyDiv w:val="1"/>
      <w:marLeft w:val="0"/>
      <w:marRight w:val="0"/>
      <w:marTop w:val="0"/>
      <w:marBottom w:val="0"/>
      <w:divBdr>
        <w:top w:val="none" w:sz="0" w:space="0" w:color="auto"/>
        <w:left w:val="none" w:sz="0" w:space="0" w:color="auto"/>
        <w:bottom w:val="none" w:sz="0" w:space="0" w:color="auto"/>
        <w:right w:val="none" w:sz="0" w:space="0" w:color="auto"/>
      </w:divBdr>
    </w:div>
    <w:div w:id="2052457513">
      <w:bodyDiv w:val="1"/>
      <w:marLeft w:val="0"/>
      <w:marRight w:val="0"/>
      <w:marTop w:val="0"/>
      <w:marBottom w:val="0"/>
      <w:divBdr>
        <w:top w:val="none" w:sz="0" w:space="0" w:color="auto"/>
        <w:left w:val="none" w:sz="0" w:space="0" w:color="auto"/>
        <w:bottom w:val="none" w:sz="0" w:space="0" w:color="auto"/>
        <w:right w:val="none" w:sz="0" w:space="0" w:color="auto"/>
      </w:divBdr>
    </w:div>
    <w:div w:id="2062824538">
      <w:bodyDiv w:val="1"/>
      <w:marLeft w:val="0"/>
      <w:marRight w:val="0"/>
      <w:marTop w:val="0"/>
      <w:marBottom w:val="0"/>
      <w:divBdr>
        <w:top w:val="none" w:sz="0" w:space="0" w:color="auto"/>
        <w:left w:val="none" w:sz="0" w:space="0" w:color="auto"/>
        <w:bottom w:val="none" w:sz="0" w:space="0" w:color="auto"/>
        <w:right w:val="none" w:sz="0" w:space="0" w:color="auto"/>
      </w:divBdr>
    </w:div>
    <w:div w:id="2069911856">
      <w:bodyDiv w:val="1"/>
      <w:marLeft w:val="0"/>
      <w:marRight w:val="0"/>
      <w:marTop w:val="0"/>
      <w:marBottom w:val="0"/>
      <w:divBdr>
        <w:top w:val="none" w:sz="0" w:space="0" w:color="auto"/>
        <w:left w:val="none" w:sz="0" w:space="0" w:color="auto"/>
        <w:bottom w:val="none" w:sz="0" w:space="0" w:color="auto"/>
        <w:right w:val="none" w:sz="0" w:space="0" w:color="auto"/>
      </w:divBdr>
    </w:div>
    <w:div w:id="2081444442">
      <w:bodyDiv w:val="1"/>
      <w:marLeft w:val="0"/>
      <w:marRight w:val="0"/>
      <w:marTop w:val="0"/>
      <w:marBottom w:val="0"/>
      <w:divBdr>
        <w:top w:val="none" w:sz="0" w:space="0" w:color="auto"/>
        <w:left w:val="none" w:sz="0" w:space="0" w:color="auto"/>
        <w:bottom w:val="none" w:sz="0" w:space="0" w:color="auto"/>
        <w:right w:val="none" w:sz="0" w:space="0" w:color="auto"/>
      </w:divBdr>
    </w:div>
    <w:div w:id="2087342665">
      <w:bodyDiv w:val="1"/>
      <w:marLeft w:val="0"/>
      <w:marRight w:val="0"/>
      <w:marTop w:val="0"/>
      <w:marBottom w:val="0"/>
      <w:divBdr>
        <w:top w:val="none" w:sz="0" w:space="0" w:color="auto"/>
        <w:left w:val="none" w:sz="0" w:space="0" w:color="auto"/>
        <w:bottom w:val="none" w:sz="0" w:space="0" w:color="auto"/>
        <w:right w:val="none" w:sz="0" w:space="0" w:color="auto"/>
      </w:divBdr>
    </w:div>
    <w:div w:id="2099058914">
      <w:bodyDiv w:val="1"/>
      <w:marLeft w:val="0"/>
      <w:marRight w:val="0"/>
      <w:marTop w:val="0"/>
      <w:marBottom w:val="0"/>
      <w:divBdr>
        <w:top w:val="none" w:sz="0" w:space="0" w:color="auto"/>
        <w:left w:val="none" w:sz="0" w:space="0" w:color="auto"/>
        <w:bottom w:val="none" w:sz="0" w:space="0" w:color="auto"/>
        <w:right w:val="none" w:sz="0" w:space="0" w:color="auto"/>
      </w:divBdr>
    </w:div>
    <w:div w:id="2108766761">
      <w:bodyDiv w:val="1"/>
      <w:marLeft w:val="0"/>
      <w:marRight w:val="0"/>
      <w:marTop w:val="0"/>
      <w:marBottom w:val="0"/>
      <w:divBdr>
        <w:top w:val="none" w:sz="0" w:space="0" w:color="auto"/>
        <w:left w:val="none" w:sz="0" w:space="0" w:color="auto"/>
        <w:bottom w:val="none" w:sz="0" w:space="0" w:color="auto"/>
        <w:right w:val="none" w:sz="0" w:space="0" w:color="auto"/>
      </w:divBdr>
    </w:div>
    <w:div w:id="2115786186">
      <w:bodyDiv w:val="1"/>
      <w:marLeft w:val="0"/>
      <w:marRight w:val="0"/>
      <w:marTop w:val="0"/>
      <w:marBottom w:val="0"/>
      <w:divBdr>
        <w:top w:val="none" w:sz="0" w:space="0" w:color="auto"/>
        <w:left w:val="none" w:sz="0" w:space="0" w:color="auto"/>
        <w:bottom w:val="none" w:sz="0" w:space="0" w:color="auto"/>
        <w:right w:val="none" w:sz="0" w:space="0" w:color="auto"/>
      </w:divBdr>
    </w:div>
    <w:div w:id="2122189601">
      <w:bodyDiv w:val="1"/>
      <w:marLeft w:val="0"/>
      <w:marRight w:val="0"/>
      <w:marTop w:val="0"/>
      <w:marBottom w:val="0"/>
      <w:divBdr>
        <w:top w:val="none" w:sz="0" w:space="0" w:color="auto"/>
        <w:left w:val="none" w:sz="0" w:space="0" w:color="auto"/>
        <w:bottom w:val="none" w:sz="0" w:space="0" w:color="auto"/>
        <w:right w:val="none" w:sz="0" w:space="0" w:color="auto"/>
      </w:divBdr>
    </w:div>
    <w:div w:id="2125685787">
      <w:bodyDiv w:val="1"/>
      <w:marLeft w:val="0"/>
      <w:marRight w:val="0"/>
      <w:marTop w:val="0"/>
      <w:marBottom w:val="0"/>
      <w:divBdr>
        <w:top w:val="none" w:sz="0" w:space="0" w:color="auto"/>
        <w:left w:val="none" w:sz="0" w:space="0" w:color="auto"/>
        <w:bottom w:val="none" w:sz="0" w:space="0" w:color="auto"/>
        <w:right w:val="none" w:sz="0" w:space="0" w:color="auto"/>
      </w:divBdr>
    </w:div>
    <w:div w:id="213878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26</Pages>
  <Words>7322</Words>
  <Characters>41741</Characters>
  <Application>Microsoft Office Word</Application>
  <DocSecurity>0</DocSecurity>
  <Lines>347</Lines>
  <Paragraphs>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SPecialiST RePack</Company>
  <LinksUpToDate>false</LinksUpToDate>
  <CharactersWithSpaces>48966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Caraman</dc:creator>
  <cp:lastModifiedBy>Ana Maxumciuc</cp:lastModifiedBy>
  <cp:revision>5</cp:revision>
  <cp:lastPrinted>2016-08-01T07:41:00Z</cp:lastPrinted>
  <dcterms:created xsi:type="dcterms:W3CDTF">2016-08-08T07:19:00Z</dcterms:created>
  <dcterms:modified xsi:type="dcterms:W3CDTF">2016-08-09T06:56:00Z</dcterms:modified>
</cp:coreProperties>
</file>